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950" w:rsidRDefault="006639CB">
      <w:pPr>
        <w:spacing w:line="460" w:lineRule="exact"/>
        <w:ind w:firstLine="723"/>
        <w:jc w:val="center"/>
        <w:rPr>
          <w:b/>
          <w:sz w:val="36"/>
        </w:rPr>
      </w:pPr>
      <w:r>
        <w:rPr>
          <w:rFonts w:hint="eastAsia"/>
          <w:b/>
          <w:sz w:val="36"/>
        </w:rPr>
        <w:t>竞买须知</w:t>
      </w:r>
    </w:p>
    <w:p w:rsidR="00F14950" w:rsidRDefault="006639CB">
      <w:pPr>
        <w:spacing w:line="400" w:lineRule="exact"/>
        <w:ind w:firstLine="482"/>
        <w:jc w:val="center"/>
        <w:rPr>
          <w:rFonts w:ascii="宋体" w:hAnsi="宋体"/>
          <w:b/>
          <w:sz w:val="24"/>
        </w:rPr>
      </w:pPr>
      <w:r>
        <w:rPr>
          <w:rFonts w:ascii="宋体" w:hAnsi="宋体" w:hint="eastAsia"/>
          <w:b/>
          <w:sz w:val="24"/>
        </w:rPr>
        <w:t>[</w:t>
      </w:r>
      <w:r>
        <w:rPr>
          <w:rFonts w:ascii="宋体" w:hAnsi="宋体" w:hint="eastAsia"/>
          <w:b/>
          <w:sz w:val="24"/>
        </w:rPr>
        <w:t>项目编号：</w:t>
      </w:r>
      <w:r>
        <w:rPr>
          <w:rFonts w:ascii="宋体" w:hAnsi="宋体" w:hint="eastAsia"/>
          <w:b/>
          <w:sz w:val="24"/>
        </w:rPr>
        <w:t>20260904-1]</w:t>
      </w:r>
    </w:p>
    <w:p w:rsidR="00F14950" w:rsidRDefault="00F14950">
      <w:pPr>
        <w:spacing w:line="420" w:lineRule="exact"/>
        <w:ind w:firstLineChars="200" w:firstLine="480"/>
        <w:rPr>
          <w:rFonts w:asciiTheme="minorEastAsia" w:eastAsiaTheme="minorEastAsia" w:hAnsiTheme="minorEastAsia"/>
          <w:sz w:val="24"/>
        </w:rPr>
      </w:pP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龙岩市拍卖行有限公司（以下简称拍卖人）遵循“公开、公平、公正、诚实信用”的原则，根据《中华人民共和国拍卖法》及相关法律、法规，针对本次拍卖标的，特制定本须知将有关的网上拍卖事宜敬告各位竞买人，请竞买人详细阅读，拍卖人视所有参加本次拍卖会的竞买人已完全了解须知并愿意遵守执行。</w:t>
      </w:r>
    </w:p>
    <w:p w:rsidR="00F14950" w:rsidRDefault="006639CB">
      <w:pPr>
        <w:spacing w:line="420" w:lineRule="exact"/>
        <w:ind w:firstLine="482"/>
        <w:rPr>
          <w:rFonts w:asciiTheme="minorEastAsia" w:eastAsiaTheme="minorEastAsia" w:hAnsiTheme="minorEastAsia"/>
          <w:b/>
          <w:sz w:val="24"/>
        </w:rPr>
      </w:pPr>
      <w:r>
        <w:rPr>
          <w:rFonts w:asciiTheme="minorEastAsia" w:eastAsiaTheme="minorEastAsia" w:hAnsiTheme="minorEastAsia" w:hint="eastAsia"/>
          <w:b/>
          <w:sz w:val="24"/>
        </w:rPr>
        <w:t>一、公开拍卖、报名及展示的时间、地点：</w:t>
      </w:r>
    </w:p>
    <w:p w:rsidR="00F14950" w:rsidRDefault="006639CB">
      <w:pPr>
        <w:spacing w:line="420" w:lineRule="exact"/>
        <w:ind w:firstLine="482"/>
        <w:rPr>
          <w:rFonts w:asciiTheme="minorEastAsia" w:eastAsiaTheme="minorEastAsia" w:hAnsiTheme="minorEastAsia"/>
          <w:sz w:val="24"/>
        </w:rPr>
      </w:pPr>
      <w:bookmarkStart w:id="0" w:name="OLE_LINK89"/>
      <w:bookmarkStart w:id="1" w:name="OLE_LINK88"/>
      <w:r>
        <w:rPr>
          <w:rFonts w:asciiTheme="minorEastAsia" w:eastAsiaTheme="minorEastAsia" w:hAnsiTheme="minorEastAsia" w:hint="eastAsia"/>
          <w:sz w:val="24"/>
        </w:rPr>
        <w:t>拍卖会时间</w:t>
      </w:r>
      <w:bookmarkEnd w:id="0"/>
      <w:bookmarkEnd w:id="1"/>
      <w:r>
        <w:rPr>
          <w:rFonts w:asciiTheme="minorEastAsia" w:eastAsiaTheme="minorEastAsia" w:hAnsiTheme="minorEastAsia" w:hint="eastAsia"/>
          <w:sz w:val="24"/>
        </w:rPr>
        <w:t>：</w:t>
      </w:r>
      <w:r>
        <w:rPr>
          <w:rFonts w:asciiTheme="minorEastAsia" w:eastAsiaTheme="minorEastAsia" w:hAnsiTheme="minorEastAsia"/>
          <w:sz w:val="24"/>
        </w:rPr>
        <w:t>2026</w:t>
      </w:r>
      <w:r>
        <w:rPr>
          <w:rFonts w:asciiTheme="minorEastAsia" w:eastAsiaTheme="minorEastAsia" w:hAnsiTheme="minorEastAsia"/>
          <w:sz w:val="24"/>
        </w:rPr>
        <w:t>年</w:t>
      </w:r>
      <w:r>
        <w:rPr>
          <w:rFonts w:asciiTheme="minorEastAsia" w:eastAsiaTheme="minorEastAsia" w:hAnsiTheme="minorEastAsia" w:hint="eastAsia"/>
          <w:sz w:val="24"/>
        </w:rPr>
        <w:t>9</w:t>
      </w:r>
      <w:r>
        <w:rPr>
          <w:rFonts w:asciiTheme="minorEastAsia" w:eastAsiaTheme="minorEastAsia" w:hAnsiTheme="minorEastAsia" w:hint="eastAsia"/>
          <w:sz w:val="24"/>
        </w:rPr>
        <w:t>月</w:t>
      </w:r>
      <w:r>
        <w:rPr>
          <w:rFonts w:asciiTheme="minorEastAsia" w:eastAsiaTheme="minorEastAsia" w:hAnsiTheme="minorEastAsia" w:hint="eastAsia"/>
          <w:sz w:val="24"/>
        </w:rPr>
        <w:t>4</w:t>
      </w:r>
      <w:r>
        <w:rPr>
          <w:rFonts w:asciiTheme="minorEastAsia" w:eastAsiaTheme="minorEastAsia" w:hAnsiTheme="minorEastAsia" w:hint="eastAsia"/>
          <w:sz w:val="24"/>
        </w:rPr>
        <w:t>日上午</w:t>
      </w:r>
      <w:r>
        <w:rPr>
          <w:rFonts w:asciiTheme="minorEastAsia" w:eastAsiaTheme="minorEastAsia" w:hAnsiTheme="minorEastAsia" w:hint="eastAsia"/>
          <w:sz w:val="24"/>
        </w:rPr>
        <w:t>9:30</w:t>
      </w:r>
      <w:r>
        <w:rPr>
          <w:rFonts w:asciiTheme="minorEastAsia" w:eastAsiaTheme="minorEastAsia" w:hAnsiTheme="minorEastAsia" w:hint="eastAsia"/>
          <w:sz w:val="24"/>
        </w:rPr>
        <w:t>时</w:t>
      </w:r>
    </w:p>
    <w:p w:rsidR="00F14950" w:rsidRDefault="006639CB">
      <w:pPr>
        <w:spacing w:line="420" w:lineRule="exact"/>
        <w:ind w:firstLine="482"/>
        <w:rPr>
          <w:rFonts w:asciiTheme="minorEastAsia" w:eastAsiaTheme="minorEastAsia" w:hAnsiTheme="minorEastAsia"/>
          <w:sz w:val="24"/>
        </w:rPr>
      </w:pPr>
      <w:r>
        <w:rPr>
          <w:rFonts w:asciiTheme="minorEastAsia" w:eastAsiaTheme="minorEastAsia" w:hAnsiTheme="minorEastAsia" w:hint="eastAsia"/>
          <w:sz w:val="24"/>
        </w:rPr>
        <w:t>拍卖会网址：中拍平台（</w:t>
      </w:r>
      <w:r>
        <w:rPr>
          <w:rFonts w:asciiTheme="minorEastAsia" w:eastAsiaTheme="minorEastAsia" w:hAnsiTheme="minorEastAsia" w:cs="宋体"/>
          <w:sz w:val="24"/>
        </w:rPr>
        <w:t>https://paimai.caa123.org.cn/</w:t>
      </w:r>
      <w:r>
        <w:rPr>
          <w:rFonts w:asciiTheme="minorEastAsia" w:eastAsiaTheme="minorEastAsia" w:hAnsiTheme="minorEastAsia" w:hint="eastAsia"/>
          <w:sz w:val="24"/>
        </w:rPr>
        <w:t>）</w:t>
      </w:r>
    </w:p>
    <w:p w:rsidR="00F14950" w:rsidRDefault="006639CB">
      <w:pPr>
        <w:spacing w:line="420" w:lineRule="exact"/>
        <w:ind w:firstLineChars="200" w:firstLine="480"/>
        <w:rPr>
          <w:rFonts w:asciiTheme="minorEastAsia" w:eastAsiaTheme="minorEastAsia" w:hAnsiTheme="minorEastAsia"/>
          <w:sz w:val="24"/>
        </w:rPr>
      </w:pPr>
      <w:bookmarkStart w:id="2" w:name="OLE_LINK74"/>
      <w:bookmarkStart w:id="3" w:name="OLE_LINK75"/>
      <w:r>
        <w:rPr>
          <w:rFonts w:asciiTheme="minorEastAsia" w:eastAsiaTheme="minorEastAsia" w:hAnsiTheme="minorEastAsia" w:hint="eastAsia"/>
          <w:sz w:val="24"/>
        </w:rPr>
        <w:t>报名及交竞买保证金截止</w:t>
      </w:r>
      <w:bookmarkEnd w:id="2"/>
      <w:bookmarkEnd w:id="3"/>
      <w:r>
        <w:rPr>
          <w:rFonts w:asciiTheme="minorEastAsia" w:eastAsiaTheme="minorEastAsia" w:hAnsiTheme="minorEastAsia" w:hint="eastAsia"/>
          <w:sz w:val="24"/>
        </w:rPr>
        <w:t>时间：</w:t>
      </w:r>
      <w:r>
        <w:rPr>
          <w:rFonts w:asciiTheme="minorEastAsia" w:eastAsiaTheme="minorEastAsia" w:hAnsiTheme="minorEastAsia" w:hint="eastAsia"/>
          <w:sz w:val="24"/>
        </w:rPr>
        <w:t>2026</w:t>
      </w:r>
      <w:r>
        <w:rPr>
          <w:rFonts w:asciiTheme="minorEastAsia" w:eastAsiaTheme="minorEastAsia" w:hAnsiTheme="minorEastAsia" w:hint="eastAsia"/>
          <w:sz w:val="24"/>
        </w:rPr>
        <w:t>年</w:t>
      </w:r>
      <w:r>
        <w:rPr>
          <w:rFonts w:asciiTheme="minorEastAsia" w:eastAsiaTheme="minorEastAsia" w:hAnsiTheme="minorEastAsia" w:hint="eastAsia"/>
          <w:sz w:val="24"/>
        </w:rPr>
        <w:t>9</w:t>
      </w:r>
      <w:r>
        <w:rPr>
          <w:rFonts w:asciiTheme="minorEastAsia" w:eastAsiaTheme="minorEastAsia" w:hAnsiTheme="minorEastAsia" w:hint="eastAsia"/>
          <w:sz w:val="24"/>
        </w:rPr>
        <w:t>月</w:t>
      </w:r>
      <w:r>
        <w:rPr>
          <w:rFonts w:asciiTheme="minorEastAsia" w:eastAsiaTheme="minorEastAsia" w:hAnsiTheme="minorEastAsia" w:hint="eastAsia"/>
          <w:sz w:val="24"/>
        </w:rPr>
        <w:t>3</w:t>
      </w:r>
      <w:r>
        <w:rPr>
          <w:rFonts w:asciiTheme="minorEastAsia" w:eastAsiaTheme="minorEastAsia" w:hAnsiTheme="minorEastAsia" w:hint="eastAsia"/>
          <w:sz w:val="24"/>
        </w:rPr>
        <w:t>日</w:t>
      </w:r>
      <w:r>
        <w:rPr>
          <w:rFonts w:asciiTheme="minorEastAsia" w:eastAsiaTheme="minorEastAsia" w:hAnsiTheme="minorEastAsia" w:hint="eastAsia"/>
          <w:sz w:val="24"/>
        </w:rPr>
        <w:t>17</w:t>
      </w:r>
      <w:r>
        <w:rPr>
          <w:rFonts w:asciiTheme="minorEastAsia" w:eastAsiaTheme="minorEastAsia" w:hAnsiTheme="minorEastAsia" w:hint="eastAsia"/>
          <w:sz w:val="24"/>
        </w:rPr>
        <w:t>时</w:t>
      </w:r>
      <w:r>
        <w:rPr>
          <w:rFonts w:asciiTheme="minorEastAsia" w:eastAsiaTheme="minorEastAsia" w:hAnsiTheme="minorEastAsia" w:hint="eastAsia"/>
          <w:sz w:val="24"/>
        </w:rPr>
        <w:t>(</w:t>
      </w:r>
      <w:r>
        <w:rPr>
          <w:rFonts w:asciiTheme="minorEastAsia" w:eastAsiaTheme="minorEastAsia" w:hAnsiTheme="minorEastAsia" w:hint="eastAsia"/>
          <w:sz w:val="24"/>
        </w:rPr>
        <w:t>以保证金到账为准</w:t>
      </w:r>
      <w:r>
        <w:rPr>
          <w:rFonts w:asciiTheme="minorEastAsia" w:eastAsiaTheme="minorEastAsia" w:hAnsiTheme="minorEastAsia" w:hint="eastAsia"/>
          <w:sz w:val="24"/>
        </w:rPr>
        <w:t>)</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报名地点：</w:t>
      </w:r>
      <w:r>
        <w:rPr>
          <w:rFonts w:asciiTheme="minorEastAsia" w:eastAsiaTheme="minorEastAsia" w:hAnsiTheme="minorEastAsia" w:cs="宋体" w:hint="eastAsia"/>
          <w:sz w:val="24"/>
        </w:rPr>
        <w:t>龙岩市新罗区</w:t>
      </w:r>
      <w:bookmarkStart w:id="4" w:name="OLE_LINK67"/>
      <w:bookmarkStart w:id="5" w:name="OLE_LINK66"/>
      <w:r>
        <w:rPr>
          <w:rFonts w:asciiTheme="minorEastAsia" w:eastAsiaTheme="minorEastAsia" w:hAnsiTheme="minorEastAsia" w:cs="宋体" w:hint="eastAsia"/>
          <w:sz w:val="24"/>
        </w:rPr>
        <w:t>南城兴晖登高东路</w:t>
      </w:r>
      <w:r>
        <w:rPr>
          <w:rFonts w:asciiTheme="minorEastAsia" w:eastAsiaTheme="minorEastAsia" w:hAnsiTheme="minorEastAsia" w:cs="宋体" w:hint="eastAsia"/>
          <w:sz w:val="24"/>
        </w:rPr>
        <w:t>38</w:t>
      </w:r>
      <w:r>
        <w:rPr>
          <w:rFonts w:asciiTheme="minorEastAsia" w:eastAsiaTheme="minorEastAsia" w:hAnsiTheme="minorEastAsia" w:cs="宋体" w:hint="eastAsia"/>
          <w:sz w:val="24"/>
        </w:rPr>
        <w:t>号</w:t>
      </w:r>
      <w:r>
        <w:rPr>
          <w:rFonts w:asciiTheme="minorEastAsia" w:eastAsiaTheme="minorEastAsia" w:hAnsiTheme="minorEastAsia" w:cs="宋体" w:hint="eastAsia"/>
          <w:sz w:val="24"/>
        </w:rPr>
        <w:t>8</w:t>
      </w:r>
      <w:r>
        <w:rPr>
          <w:rFonts w:asciiTheme="minorEastAsia" w:eastAsiaTheme="minorEastAsia" w:hAnsiTheme="minorEastAsia" w:cs="宋体" w:hint="eastAsia"/>
          <w:sz w:val="24"/>
        </w:rPr>
        <w:t>层</w:t>
      </w:r>
      <w:bookmarkEnd w:id="4"/>
      <w:bookmarkEnd w:id="5"/>
      <w:r>
        <w:rPr>
          <w:rFonts w:asciiTheme="minorEastAsia" w:eastAsiaTheme="minorEastAsia" w:hAnsiTheme="minorEastAsia" w:cs="宋体" w:hint="eastAsia"/>
          <w:sz w:val="24"/>
        </w:rPr>
        <w:t>（可直接登录中拍平台报名）</w:t>
      </w:r>
    </w:p>
    <w:p w:rsidR="00F14950" w:rsidRDefault="006639CB">
      <w:pPr>
        <w:spacing w:line="420" w:lineRule="exact"/>
        <w:ind w:firstLineChars="200" w:firstLine="480"/>
        <w:rPr>
          <w:rFonts w:asciiTheme="minorEastAsia" w:eastAsiaTheme="minorEastAsia" w:hAnsiTheme="minorEastAsia"/>
          <w:b/>
          <w:bCs/>
          <w:sz w:val="24"/>
        </w:rPr>
      </w:pPr>
      <w:r>
        <w:rPr>
          <w:rFonts w:asciiTheme="minorEastAsia" w:eastAsiaTheme="minorEastAsia" w:hAnsiTheme="minorEastAsia" w:hint="eastAsia"/>
          <w:sz w:val="24"/>
        </w:rPr>
        <w:t>拍卖标的展示时间：</w:t>
      </w:r>
      <w:r>
        <w:rPr>
          <w:rFonts w:asciiTheme="minorEastAsia" w:eastAsiaTheme="minorEastAsia" w:hAnsiTheme="minorEastAsia"/>
          <w:sz w:val="24"/>
        </w:rPr>
        <w:t>2026</w:t>
      </w:r>
      <w:r>
        <w:rPr>
          <w:rFonts w:asciiTheme="minorEastAsia" w:eastAsiaTheme="minorEastAsia" w:hAnsiTheme="minorEastAsia"/>
          <w:sz w:val="24"/>
        </w:rPr>
        <w:t>年</w:t>
      </w:r>
      <w:r>
        <w:rPr>
          <w:rFonts w:asciiTheme="minorEastAsia" w:eastAsiaTheme="minorEastAsia" w:hAnsiTheme="minorEastAsia" w:hint="eastAsia"/>
          <w:sz w:val="24"/>
        </w:rPr>
        <w:t>9</w:t>
      </w:r>
      <w:r>
        <w:rPr>
          <w:rFonts w:asciiTheme="minorEastAsia" w:eastAsiaTheme="minorEastAsia" w:hAnsiTheme="minorEastAsia" w:hint="eastAsia"/>
          <w:sz w:val="24"/>
        </w:rPr>
        <w:t>月</w:t>
      </w:r>
      <w:r>
        <w:rPr>
          <w:rFonts w:asciiTheme="minorEastAsia" w:eastAsiaTheme="minorEastAsia" w:hAnsiTheme="minorEastAsia" w:hint="eastAsia"/>
          <w:sz w:val="24"/>
        </w:rPr>
        <w:t>1</w:t>
      </w:r>
      <w:r>
        <w:rPr>
          <w:rFonts w:asciiTheme="minorEastAsia" w:eastAsiaTheme="minorEastAsia" w:hAnsiTheme="minorEastAsia" w:hint="eastAsia"/>
          <w:sz w:val="24"/>
        </w:rPr>
        <w:t>日</w:t>
      </w:r>
      <w:r>
        <w:rPr>
          <w:rFonts w:asciiTheme="minorEastAsia" w:eastAsiaTheme="minorEastAsia" w:hAnsiTheme="minorEastAsia" w:hint="eastAsia"/>
          <w:sz w:val="24"/>
        </w:rPr>
        <w:t>-9</w:t>
      </w:r>
      <w:r>
        <w:rPr>
          <w:rFonts w:asciiTheme="minorEastAsia" w:eastAsiaTheme="minorEastAsia" w:hAnsiTheme="minorEastAsia" w:hint="eastAsia"/>
          <w:sz w:val="24"/>
        </w:rPr>
        <w:t>月</w:t>
      </w:r>
      <w:r>
        <w:rPr>
          <w:rFonts w:asciiTheme="minorEastAsia" w:eastAsiaTheme="minorEastAsia" w:hAnsiTheme="minorEastAsia" w:hint="eastAsia"/>
          <w:sz w:val="24"/>
        </w:rPr>
        <w:t>2</w:t>
      </w:r>
      <w:r>
        <w:rPr>
          <w:rFonts w:asciiTheme="minorEastAsia" w:eastAsiaTheme="minorEastAsia" w:hAnsiTheme="minorEastAsia" w:hint="eastAsia"/>
          <w:sz w:val="24"/>
        </w:rPr>
        <w:t>日</w:t>
      </w:r>
      <w:r>
        <w:rPr>
          <w:rFonts w:asciiTheme="minorEastAsia" w:eastAsiaTheme="minorEastAsia" w:hAnsiTheme="minorEastAsia" w:hint="eastAsia"/>
          <w:sz w:val="24"/>
        </w:rPr>
        <w:t>(</w:t>
      </w:r>
      <w:r>
        <w:rPr>
          <w:rFonts w:asciiTheme="minorEastAsia" w:eastAsiaTheme="minorEastAsia" w:hAnsiTheme="minorEastAsia" w:hint="eastAsia"/>
          <w:sz w:val="24"/>
        </w:rPr>
        <w:t>预约看样</w:t>
      </w:r>
      <w:r>
        <w:rPr>
          <w:rFonts w:asciiTheme="minorEastAsia" w:eastAsiaTheme="minorEastAsia" w:hAnsiTheme="minorEastAsia" w:hint="eastAsia"/>
          <w:sz w:val="24"/>
        </w:rPr>
        <w:t>)</w:t>
      </w:r>
    </w:p>
    <w:p w:rsidR="00F14950" w:rsidRDefault="006639CB">
      <w:pPr>
        <w:spacing w:line="420" w:lineRule="exact"/>
        <w:ind w:firstLineChars="200" w:firstLine="480"/>
        <w:rPr>
          <w:rFonts w:asciiTheme="minorEastAsia" w:eastAsiaTheme="minorEastAsia" w:hAnsiTheme="minorEastAsia"/>
          <w:sz w:val="24"/>
        </w:rPr>
      </w:pPr>
      <w:bookmarkStart w:id="6" w:name="OLE_LINK98"/>
      <w:bookmarkStart w:id="7" w:name="OLE_LINK99"/>
      <w:r>
        <w:rPr>
          <w:rFonts w:asciiTheme="minorEastAsia" w:eastAsiaTheme="minorEastAsia" w:hAnsiTheme="minorEastAsia" w:hint="eastAsia"/>
          <w:sz w:val="24"/>
        </w:rPr>
        <w:t>拍卖标的展示地点：</w:t>
      </w:r>
      <w:bookmarkStart w:id="8" w:name="OLE_LINK132"/>
      <w:bookmarkStart w:id="9" w:name="OLE_LINK133"/>
      <w:r>
        <w:rPr>
          <w:rFonts w:asciiTheme="minorEastAsia" w:eastAsiaTheme="minorEastAsia" w:hAnsiTheme="minorEastAsia" w:hint="eastAsia"/>
          <w:sz w:val="24"/>
        </w:rPr>
        <w:t>龙岩市公交公司北翼公交综合场站内</w:t>
      </w:r>
      <w:bookmarkEnd w:id="6"/>
      <w:bookmarkEnd w:id="7"/>
      <w:bookmarkEnd w:id="8"/>
      <w:bookmarkEnd w:id="9"/>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联系电话：</w:t>
      </w:r>
      <w:r>
        <w:rPr>
          <w:rFonts w:asciiTheme="minorEastAsia" w:eastAsiaTheme="minorEastAsia" w:hAnsiTheme="minorEastAsia" w:cs="宋体" w:hint="eastAsia"/>
          <w:sz w:val="24"/>
        </w:rPr>
        <w:t xml:space="preserve">0597-2301659  18159803090 </w:t>
      </w:r>
      <w:r>
        <w:rPr>
          <w:rFonts w:asciiTheme="minorEastAsia" w:eastAsiaTheme="minorEastAsia" w:hAnsiTheme="minorEastAsia" w:cs="宋体" w:hint="eastAsia"/>
          <w:sz w:val="24"/>
        </w:rPr>
        <w:t>联系人：曹女士</w:t>
      </w:r>
    </w:p>
    <w:p w:rsidR="00F14950" w:rsidRDefault="006639CB">
      <w:pPr>
        <w:pStyle w:val="a4"/>
        <w:spacing w:line="420" w:lineRule="exact"/>
        <w:ind w:firstLine="482"/>
        <w:rPr>
          <w:rFonts w:ascii="宋体" w:hAnsi="宋体" w:cs="宋体"/>
          <w:bCs/>
          <w:sz w:val="24"/>
        </w:rPr>
      </w:pPr>
      <w:r>
        <w:rPr>
          <w:rFonts w:asciiTheme="minorEastAsia" w:eastAsiaTheme="minorEastAsia" w:hAnsiTheme="minorEastAsia" w:hint="eastAsia"/>
          <w:b/>
          <w:sz w:val="24"/>
        </w:rPr>
        <w:t>二、拍卖标的：</w:t>
      </w:r>
      <w:bookmarkStart w:id="10" w:name="OLE_LINK42"/>
      <w:bookmarkStart w:id="11" w:name="OLE_LINK41"/>
      <w:bookmarkStart w:id="12" w:name="OLE_LINK63"/>
      <w:bookmarkStart w:id="13" w:name="OLE_LINK62"/>
      <w:bookmarkStart w:id="14" w:name="OLE_LINK65"/>
      <w:bookmarkStart w:id="15" w:name="OLE_LINK64"/>
      <w:r>
        <w:rPr>
          <w:rFonts w:ascii="宋体" w:hAnsi="宋体" w:cs="宋体" w:hint="eastAsia"/>
          <w:b/>
          <w:bCs/>
          <w:sz w:val="24"/>
        </w:rPr>
        <w:t>报废新能源纯电动公交车</w:t>
      </w:r>
      <w:bookmarkStart w:id="16" w:name="OLE_LINK43"/>
      <w:bookmarkStart w:id="17" w:name="OLE_LINK44"/>
      <w:bookmarkEnd w:id="10"/>
      <w:bookmarkEnd w:id="11"/>
      <w:r>
        <w:rPr>
          <w:rFonts w:ascii="宋体" w:hAnsi="宋体" w:cs="宋体" w:hint="eastAsia"/>
          <w:b/>
          <w:bCs/>
          <w:sz w:val="24"/>
        </w:rPr>
        <w:t>一批</w:t>
      </w:r>
      <w:bookmarkEnd w:id="12"/>
      <w:bookmarkEnd w:id="13"/>
      <w:r>
        <w:rPr>
          <w:rFonts w:ascii="宋体" w:hAnsi="宋体" w:cs="宋体" w:hint="eastAsia"/>
          <w:b/>
          <w:bCs/>
          <w:sz w:val="24"/>
        </w:rPr>
        <w:t>,</w:t>
      </w:r>
      <w:r>
        <w:rPr>
          <w:rFonts w:ascii="宋体" w:hAnsi="宋体" w:cs="宋体" w:hint="eastAsia"/>
          <w:b/>
          <w:bCs/>
          <w:sz w:val="24"/>
        </w:rPr>
        <w:t>型号为金旅牌</w:t>
      </w:r>
      <w:r>
        <w:rPr>
          <w:rFonts w:ascii="宋体" w:hAnsi="宋体" w:cs="宋体" w:hint="eastAsia"/>
          <w:b/>
          <w:bCs/>
          <w:sz w:val="24"/>
        </w:rPr>
        <w:t>XML6105JEVD0C1</w:t>
      </w:r>
      <w:r>
        <w:rPr>
          <w:rFonts w:ascii="宋体" w:hAnsi="宋体" w:cs="宋体" w:hint="eastAsia"/>
          <w:b/>
          <w:bCs/>
          <w:sz w:val="24"/>
        </w:rPr>
        <w:t>，数量</w:t>
      </w:r>
      <w:r>
        <w:rPr>
          <w:rFonts w:ascii="宋体" w:hAnsi="宋体" w:cs="宋体" w:hint="eastAsia"/>
          <w:b/>
          <w:bCs/>
          <w:sz w:val="24"/>
        </w:rPr>
        <w:t xml:space="preserve">80 </w:t>
      </w:r>
      <w:r>
        <w:rPr>
          <w:rFonts w:ascii="宋体" w:hAnsi="宋体" w:cs="宋体" w:hint="eastAsia"/>
          <w:b/>
          <w:bCs/>
          <w:sz w:val="24"/>
        </w:rPr>
        <w:t>辆</w:t>
      </w:r>
      <w:bookmarkStart w:id="18" w:name="OLE_LINK70"/>
      <w:bookmarkStart w:id="19" w:name="OLE_LINK71"/>
      <w:bookmarkEnd w:id="14"/>
      <w:bookmarkEnd w:id="15"/>
      <w:r>
        <w:rPr>
          <w:rFonts w:ascii="宋体" w:hAnsi="宋体" w:cs="宋体" w:hint="eastAsia"/>
          <w:b/>
          <w:bCs/>
          <w:sz w:val="24"/>
        </w:rPr>
        <w:t>，重量按</w:t>
      </w:r>
      <w:bookmarkStart w:id="20" w:name="OLE_LINK96"/>
      <w:bookmarkStart w:id="21" w:name="OLE_LINK97"/>
      <w:r>
        <w:rPr>
          <w:rFonts w:ascii="宋体" w:hAnsi="宋体" w:cs="宋体" w:hint="eastAsia"/>
          <w:b/>
          <w:bCs/>
          <w:sz w:val="24"/>
        </w:rPr>
        <w:t>行驶证</w:t>
      </w:r>
      <w:bookmarkStart w:id="22" w:name="OLE_LINK60"/>
      <w:bookmarkStart w:id="23" w:name="OLE_LINK61"/>
      <w:r>
        <w:rPr>
          <w:rFonts w:ascii="宋体" w:hAnsi="宋体" w:cs="宋体" w:hint="eastAsia"/>
          <w:b/>
          <w:bCs/>
          <w:sz w:val="24"/>
        </w:rPr>
        <w:t>整备质量</w:t>
      </w:r>
      <w:bookmarkEnd w:id="22"/>
      <w:bookmarkEnd w:id="23"/>
      <w:r>
        <w:rPr>
          <w:rFonts w:ascii="宋体" w:hAnsi="宋体" w:cs="宋体" w:hint="eastAsia"/>
          <w:b/>
          <w:bCs/>
          <w:sz w:val="24"/>
        </w:rPr>
        <w:t>计算</w:t>
      </w:r>
      <w:bookmarkEnd w:id="20"/>
      <w:bookmarkEnd w:id="21"/>
      <w:r>
        <w:rPr>
          <w:rFonts w:ascii="宋体" w:hAnsi="宋体" w:cs="宋体" w:hint="eastAsia"/>
          <w:b/>
          <w:bCs/>
          <w:sz w:val="24"/>
        </w:rPr>
        <w:t>共约</w:t>
      </w:r>
      <w:bookmarkStart w:id="24" w:name="OLE_LINK26"/>
      <w:bookmarkStart w:id="25" w:name="OLE_LINK27"/>
      <w:r>
        <w:rPr>
          <w:rFonts w:ascii="宋体" w:hAnsi="宋体" w:cs="宋体" w:hint="eastAsia"/>
          <w:b/>
          <w:bCs/>
          <w:sz w:val="24"/>
        </w:rPr>
        <w:t>967.20</w:t>
      </w:r>
      <w:r>
        <w:rPr>
          <w:rFonts w:ascii="宋体" w:hAnsi="宋体" w:cs="宋体"/>
          <w:b/>
          <w:bCs/>
          <w:sz w:val="24"/>
        </w:rPr>
        <w:t>吨</w:t>
      </w:r>
      <w:bookmarkEnd w:id="24"/>
      <w:bookmarkEnd w:id="25"/>
      <w:r>
        <w:rPr>
          <w:rFonts w:ascii="宋体" w:hAnsi="宋体" w:cs="宋体" w:hint="eastAsia"/>
          <w:b/>
          <w:bCs/>
          <w:sz w:val="24"/>
        </w:rPr>
        <w:t>。</w:t>
      </w:r>
      <w:bookmarkStart w:id="26" w:name="OLE_LINK68"/>
      <w:bookmarkStart w:id="27" w:name="OLE_LINK69"/>
      <w:bookmarkEnd w:id="18"/>
      <w:bookmarkEnd w:id="19"/>
      <w:r>
        <w:rPr>
          <w:rFonts w:ascii="宋体" w:hAnsi="宋体" w:cs="宋体" w:hint="eastAsia"/>
          <w:bCs/>
          <w:sz w:val="24"/>
        </w:rPr>
        <w:t>详见附件《拍卖清单》及</w:t>
      </w:r>
      <w:bookmarkStart w:id="28" w:name="OLE_LINK39"/>
      <w:bookmarkStart w:id="29" w:name="OLE_LINK38"/>
      <w:r>
        <w:rPr>
          <w:rFonts w:ascii="宋体" w:hAnsi="宋体" w:cs="宋体" w:hint="eastAsia"/>
          <w:bCs/>
          <w:sz w:val="24"/>
        </w:rPr>
        <w:t>《龙岩市公共交通有限公司</w:t>
      </w:r>
      <w:r>
        <w:rPr>
          <w:rFonts w:ascii="宋体" w:hAnsi="宋体" w:cs="宋体" w:hint="eastAsia"/>
          <w:bCs/>
          <w:sz w:val="24"/>
        </w:rPr>
        <w:t>2026</w:t>
      </w:r>
      <w:r>
        <w:rPr>
          <w:rFonts w:ascii="宋体" w:hAnsi="宋体" w:cs="宋体" w:hint="eastAsia"/>
          <w:bCs/>
          <w:sz w:val="24"/>
        </w:rPr>
        <w:t>年度</w:t>
      </w:r>
      <w:r>
        <w:rPr>
          <w:rFonts w:ascii="宋体" w:hAnsi="宋体" w:cs="宋体" w:hint="eastAsia"/>
          <w:bCs/>
          <w:sz w:val="24"/>
        </w:rPr>
        <w:t>80</w:t>
      </w:r>
      <w:r>
        <w:rPr>
          <w:rFonts w:ascii="宋体" w:hAnsi="宋体" w:cs="宋体" w:hint="eastAsia"/>
          <w:bCs/>
          <w:sz w:val="24"/>
        </w:rPr>
        <w:t>辆拟报废回收车辆情况介绍及要求》</w:t>
      </w:r>
      <w:bookmarkEnd w:id="16"/>
      <w:bookmarkEnd w:id="17"/>
      <w:bookmarkEnd w:id="28"/>
      <w:bookmarkEnd w:id="29"/>
      <w:r>
        <w:rPr>
          <w:rFonts w:ascii="宋体" w:hAnsi="宋体" w:cs="宋体" w:hint="eastAsia"/>
          <w:bCs/>
          <w:sz w:val="24"/>
        </w:rPr>
        <w:t>。</w:t>
      </w:r>
    </w:p>
    <w:p w:rsidR="00F14950" w:rsidRDefault="006639CB">
      <w:pPr>
        <w:spacing w:line="420" w:lineRule="exact"/>
        <w:ind w:firstLine="482"/>
        <w:jc w:val="left"/>
        <w:rPr>
          <w:rFonts w:ascii="宋体" w:hAnsi="宋体" w:cs="宋体"/>
          <w:bCs/>
          <w:sz w:val="24"/>
        </w:rPr>
      </w:pPr>
      <w:r>
        <w:rPr>
          <w:rFonts w:ascii="宋体" w:hAnsi="宋体" w:cs="宋体" w:hint="eastAsia"/>
          <w:bCs/>
          <w:sz w:val="24"/>
        </w:rPr>
        <w:t>车辆基本配置为：</w:t>
      </w:r>
      <w:r>
        <w:rPr>
          <w:rFonts w:asciiTheme="minorEastAsia" w:eastAsiaTheme="minorEastAsia" w:hAnsiTheme="minorEastAsia" w:cstheme="minorEastAsia" w:hint="eastAsia"/>
          <w:sz w:val="24"/>
        </w:rPr>
        <w:t>全铝车身、铝合金钢圈、空气悬架、直流电机直驱系统，车辆厂家配置的动力电池组为宁德时代磷酸铁锂动力电池，电量为</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度</w:t>
      </w:r>
      <w:bookmarkStart w:id="30" w:name="OLE_LINK73"/>
      <w:bookmarkStart w:id="31" w:name="OLE_LINK72"/>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辆</w:t>
      </w:r>
      <w:bookmarkEnd w:id="30"/>
      <w:bookmarkEnd w:id="31"/>
      <w:r>
        <w:rPr>
          <w:rFonts w:asciiTheme="minorEastAsia" w:eastAsiaTheme="minorEastAsia" w:hAnsiTheme="minorEastAsia" w:cstheme="minorEastAsia" w:hint="eastAsia"/>
          <w:sz w:val="24"/>
        </w:rPr>
        <w:t>，车辆整备质量</w:t>
      </w:r>
      <w:r>
        <w:rPr>
          <w:rFonts w:asciiTheme="minorEastAsia" w:eastAsiaTheme="minorEastAsia" w:hAnsiTheme="minorEastAsia" w:cstheme="minorEastAsia" w:hint="eastAsia"/>
          <w:sz w:val="24"/>
        </w:rPr>
        <w:t>12090Kg/</w:t>
      </w:r>
      <w:r>
        <w:rPr>
          <w:rFonts w:asciiTheme="minorEastAsia" w:eastAsiaTheme="minorEastAsia" w:hAnsiTheme="minorEastAsia" w:cstheme="minorEastAsia" w:hint="eastAsia"/>
          <w:sz w:val="24"/>
        </w:rPr>
        <w:t>辆</w:t>
      </w:r>
      <w:r>
        <w:rPr>
          <w:rFonts w:ascii="宋体" w:hAnsi="宋体" w:cs="宋体" w:hint="eastAsia"/>
          <w:bCs/>
          <w:sz w:val="24"/>
        </w:rPr>
        <w:t>。</w:t>
      </w:r>
      <w:r>
        <w:rPr>
          <w:rFonts w:ascii="宋体" w:hAnsi="宋体" w:cs="宋体" w:hint="eastAsia"/>
          <w:bCs/>
          <w:sz w:val="24"/>
        </w:rPr>
        <w:t xml:space="preserve">  </w:t>
      </w:r>
    </w:p>
    <w:p w:rsidR="00F14950" w:rsidRDefault="006639CB">
      <w:pPr>
        <w:spacing w:line="420" w:lineRule="exact"/>
        <w:ind w:firstLine="480"/>
        <w:jc w:val="left"/>
        <w:rPr>
          <w:rFonts w:ascii="宋体" w:hAnsi="宋体" w:cs="宋体"/>
          <w:bCs/>
          <w:sz w:val="24"/>
        </w:rPr>
      </w:pPr>
      <w:r>
        <w:rPr>
          <w:rFonts w:asciiTheme="minorEastAsia" w:eastAsiaTheme="minorEastAsia" w:hAnsiTheme="minorEastAsia" w:hint="eastAsia"/>
          <w:b/>
          <w:sz w:val="24"/>
        </w:rPr>
        <w:t>起拍价：</w:t>
      </w:r>
      <w:bookmarkStart w:id="32" w:name="OLE_LINK46"/>
      <w:bookmarkStart w:id="33" w:name="OLE_LINK45"/>
      <w:r>
        <w:rPr>
          <w:rFonts w:asciiTheme="minorEastAsia" w:eastAsiaTheme="minorEastAsia" w:hAnsiTheme="minorEastAsia"/>
          <w:b/>
          <w:sz w:val="24"/>
        </w:rPr>
        <w:t>4300</w:t>
      </w:r>
      <w:r>
        <w:rPr>
          <w:rFonts w:asciiTheme="minorEastAsia" w:eastAsiaTheme="minorEastAsia" w:hAnsiTheme="minorEastAsia" w:hint="eastAsia"/>
          <w:b/>
          <w:sz w:val="24"/>
        </w:rPr>
        <w:t>元</w:t>
      </w:r>
      <w:r>
        <w:rPr>
          <w:rFonts w:asciiTheme="minorEastAsia" w:eastAsiaTheme="minorEastAsia" w:hAnsiTheme="minorEastAsia"/>
          <w:b/>
          <w:sz w:val="24"/>
        </w:rPr>
        <w:t>/</w:t>
      </w:r>
      <w:r>
        <w:rPr>
          <w:rFonts w:asciiTheme="minorEastAsia" w:eastAsiaTheme="minorEastAsia" w:hAnsiTheme="minorEastAsia"/>
          <w:b/>
          <w:sz w:val="24"/>
        </w:rPr>
        <w:t>吨</w:t>
      </w:r>
      <w:bookmarkEnd w:id="32"/>
      <w:bookmarkEnd w:id="33"/>
      <w:r>
        <w:rPr>
          <w:rFonts w:asciiTheme="minorEastAsia" w:eastAsiaTheme="minorEastAsia" w:hAnsiTheme="minorEastAsia" w:hint="eastAsia"/>
          <w:b/>
          <w:sz w:val="24"/>
        </w:rPr>
        <w:t xml:space="preserve">  </w:t>
      </w:r>
      <w:r>
        <w:rPr>
          <w:rFonts w:asciiTheme="minorEastAsia" w:eastAsiaTheme="minorEastAsia" w:hAnsiTheme="minorEastAsia" w:hint="eastAsia"/>
          <w:b/>
          <w:sz w:val="24"/>
        </w:rPr>
        <w:t>竞买保证金：</w:t>
      </w:r>
      <w:r>
        <w:rPr>
          <w:rFonts w:asciiTheme="minorEastAsia" w:eastAsiaTheme="minorEastAsia" w:hAnsiTheme="minorEastAsia" w:hint="eastAsia"/>
          <w:b/>
          <w:sz w:val="24"/>
        </w:rPr>
        <w:t>50</w:t>
      </w:r>
      <w:r>
        <w:rPr>
          <w:rFonts w:asciiTheme="minorEastAsia" w:eastAsiaTheme="minorEastAsia" w:hAnsiTheme="minorEastAsia" w:hint="eastAsia"/>
          <w:b/>
          <w:sz w:val="24"/>
        </w:rPr>
        <w:t>万元</w:t>
      </w:r>
    </w:p>
    <w:bookmarkEnd w:id="26"/>
    <w:bookmarkEnd w:id="27"/>
    <w:p w:rsidR="00F14950" w:rsidRDefault="006639CB" w:rsidP="003A1D45">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标的特别说明：</w:t>
      </w:r>
    </w:p>
    <w:p w:rsidR="00F14950" w:rsidRDefault="006639CB">
      <w:pPr>
        <w:spacing w:line="420" w:lineRule="exact"/>
        <w:ind w:firstLineChars="200" w:firstLine="480"/>
        <w:rPr>
          <w:rFonts w:ascii="宋体" w:hAnsi="宋体"/>
          <w:sz w:val="24"/>
        </w:rPr>
      </w:pPr>
      <w:r>
        <w:rPr>
          <w:rFonts w:ascii="宋体" w:hAnsi="宋体" w:cs="宋体" w:hint="eastAsia"/>
          <w:bCs/>
          <w:sz w:val="24"/>
        </w:rPr>
        <w:t>1</w:t>
      </w:r>
      <w:r>
        <w:rPr>
          <w:rFonts w:ascii="宋体" w:hAnsi="宋体" w:cs="宋体" w:hint="eastAsia"/>
          <w:bCs/>
          <w:sz w:val="24"/>
        </w:rPr>
        <w:t>、</w:t>
      </w:r>
      <w:bookmarkStart w:id="34" w:name="OLE_LINK123"/>
      <w:r>
        <w:rPr>
          <w:rFonts w:ascii="宋体" w:hAnsi="宋体" w:hint="eastAsia"/>
          <w:sz w:val="24"/>
        </w:rPr>
        <w:t>因市区公交车辆的特殊性，</w:t>
      </w:r>
      <w:bookmarkStart w:id="35" w:name="OLE_LINK127"/>
      <w:bookmarkStart w:id="36" w:name="OLE_LINK126"/>
      <w:r>
        <w:rPr>
          <w:rFonts w:ascii="宋体" w:hAnsi="宋体" w:hint="eastAsia"/>
          <w:sz w:val="24"/>
        </w:rPr>
        <w:t>待报废车辆部分零部件已拆除（详见</w:t>
      </w:r>
      <w:r>
        <w:rPr>
          <w:rFonts w:ascii="宋体" w:hAnsi="宋体" w:cs="宋体" w:hint="eastAsia"/>
          <w:bCs/>
          <w:sz w:val="24"/>
        </w:rPr>
        <w:t>《龙岩市公共交通有限公司</w:t>
      </w:r>
      <w:r>
        <w:rPr>
          <w:rFonts w:ascii="宋体" w:hAnsi="宋体" w:cs="宋体" w:hint="eastAsia"/>
          <w:bCs/>
          <w:sz w:val="24"/>
        </w:rPr>
        <w:t>2026</w:t>
      </w:r>
      <w:r>
        <w:rPr>
          <w:rFonts w:ascii="宋体" w:hAnsi="宋体" w:cs="宋体" w:hint="eastAsia"/>
          <w:bCs/>
          <w:sz w:val="24"/>
        </w:rPr>
        <w:t>年度</w:t>
      </w:r>
      <w:r>
        <w:rPr>
          <w:rFonts w:ascii="宋体" w:hAnsi="宋体" w:cs="宋体" w:hint="eastAsia"/>
          <w:bCs/>
          <w:sz w:val="24"/>
        </w:rPr>
        <w:t>80</w:t>
      </w:r>
      <w:r>
        <w:rPr>
          <w:rFonts w:ascii="宋体" w:hAnsi="宋体" w:cs="宋体" w:hint="eastAsia"/>
          <w:bCs/>
          <w:sz w:val="24"/>
        </w:rPr>
        <w:t>辆拟报废回收车辆情况介绍及要求》</w:t>
      </w:r>
      <w:r>
        <w:rPr>
          <w:rFonts w:ascii="宋体" w:hAnsi="宋体" w:hint="eastAsia"/>
          <w:sz w:val="24"/>
        </w:rPr>
        <w:t>），作为维修备件使用，故</w:t>
      </w:r>
      <w:bookmarkStart w:id="37" w:name="OLE_LINK129"/>
      <w:bookmarkStart w:id="38" w:name="OLE_LINK128"/>
      <w:r>
        <w:rPr>
          <w:rFonts w:ascii="宋体" w:hAnsi="宋体" w:hint="eastAsia"/>
          <w:sz w:val="24"/>
        </w:rPr>
        <w:t>部分车辆存在部分零部件缺失情况</w:t>
      </w:r>
      <w:bookmarkEnd w:id="35"/>
      <w:bookmarkEnd w:id="36"/>
      <w:bookmarkEnd w:id="37"/>
      <w:bookmarkEnd w:id="38"/>
      <w:r>
        <w:rPr>
          <w:rFonts w:ascii="宋体" w:hAnsi="宋体" w:hint="eastAsia"/>
          <w:sz w:val="24"/>
        </w:rPr>
        <w:t>，</w:t>
      </w:r>
      <w:r>
        <w:rPr>
          <w:rFonts w:ascii="宋体" w:hAnsi="宋体" w:cs="宋体"/>
          <w:kern w:val="0"/>
          <w:sz w:val="24"/>
        </w:rPr>
        <w:t>竞买</w:t>
      </w:r>
      <w:r>
        <w:rPr>
          <w:rFonts w:ascii="宋体" w:hAnsi="宋体" w:cs="宋体"/>
          <w:kern w:val="0"/>
          <w:sz w:val="24"/>
        </w:rPr>
        <w:t>人应充分考虑该因素，</w:t>
      </w:r>
      <w:r>
        <w:rPr>
          <w:rFonts w:ascii="宋体" w:hAnsi="宋体" w:cs="宋体" w:hint="eastAsia"/>
          <w:kern w:val="0"/>
          <w:sz w:val="24"/>
        </w:rPr>
        <w:t>成交后</w:t>
      </w:r>
      <w:r>
        <w:rPr>
          <w:rFonts w:ascii="宋体" w:hAnsi="宋体" w:cs="宋体"/>
          <w:kern w:val="0"/>
          <w:sz w:val="24"/>
        </w:rPr>
        <w:t>不得以此提出</w:t>
      </w:r>
      <w:r>
        <w:rPr>
          <w:rFonts w:ascii="宋体" w:hAnsi="宋体" w:cs="宋体" w:hint="eastAsia"/>
          <w:kern w:val="0"/>
          <w:sz w:val="24"/>
        </w:rPr>
        <w:t>异议，</w:t>
      </w:r>
      <w:r>
        <w:rPr>
          <w:rFonts w:ascii="宋体" w:hAnsi="宋体" w:hint="eastAsia"/>
          <w:sz w:val="24"/>
        </w:rPr>
        <w:t>在此特别说明。</w:t>
      </w:r>
      <w:bookmarkEnd w:id="34"/>
    </w:p>
    <w:p w:rsidR="00F14950" w:rsidRDefault="006639CB">
      <w:pPr>
        <w:spacing w:line="420" w:lineRule="exact"/>
        <w:ind w:firstLineChars="200" w:firstLine="480"/>
        <w:rPr>
          <w:rFonts w:ascii="宋体" w:hAnsi="宋体" w:cs="宋体"/>
          <w:bCs/>
          <w:sz w:val="24"/>
        </w:rPr>
      </w:pPr>
      <w:bookmarkStart w:id="39" w:name="OLE_LINK135"/>
      <w:bookmarkStart w:id="40" w:name="OLE_LINK134"/>
      <w:r>
        <w:rPr>
          <w:rFonts w:ascii="宋体" w:hAnsi="宋体" w:cs="宋体" w:hint="eastAsia"/>
          <w:bCs/>
          <w:sz w:val="24"/>
        </w:rPr>
        <w:t>2</w:t>
      </w:r>
      <w:r>
        <w:rPr>
          <w:rFonts w:ascii="宋体" w:hAnsi="宋体" w:cs="宋体" w:hint="eastAsia"/>
          <w:bCs/>
          <w:sz w:val="24"/>
        </w:rPr>
        <w:t>、本次拍卖标的物</w:t>
      </w:r>
      <w:r>
        <w:rPr>
          <w:rFonts w:ascii="宋体" w:hAnsi="宋体" w:hint="eastAsia"/>
          <w:sz w:val="24"/>
        </w:rPr>
        <w:t>以行驶证整备质量作为结算重量，不另行过磅，标</w:t>
      </w:r>
      <w:r>
        <w:rPr>
          <w:rFonts w:ascii="宋体" w:hAnsi="宋体" w:cs="宋体" w:hint="eastAsia"/>
          <w:bCs/>
          <w:sz w:val="24"/>
        </w:rPr>
        <w:t>的的</w:t>
      </w:r>
      <w:bookmarkStart w:id="41" w:name="OLE_LINK33"/>
      <w:bookmarkStart w:id="42" w:name="OLE_LINK32"/>
      <w:r>
        <w:rPr>
          <w:rFonts w:ascii="宋体" w:hAnsi="宋体" w:cs="宋体" w:hint="eastAsia"/>
          <w:bCs/>
          <w:sz w:val="24"/>
        </w:rPr>
        <w:t>质量、数量、重量、品质、外观、缺损、缺件</w:t>
      </w:r>
      <w:bookmarkEnd w:id="41"/>
      <w:bookmarkEnd w:id="42"/>
      <w:r>
        <w:rPr>
          <w:rFonts w:ascii="宋体" w:hAnsi="宋体" w:cs="宋体" w:hint="eastAsia"/>
          <w:bCs/>
          <w:sz w:val="24"/>
        </w:rPr>
        <w:t>等以移交时现场实物为准，</w:t>
      </w:r>
      <w:bookmarkStart w:id="43" w:name="OLE_LINK139"/>
      <w:bookmarkStart w:id="44" w:name="OLE_LINK138"/>
      <w:r>
        <w:rPr>
          <w:rFonts w:ascii="宋体" w:hAnsi="宋体" w:hint="eastAsia"/>
          <w:sz w:val="24"/>
        </w:rPr>
        <w:t>请竞买人在竞拍前自行仔细查验并确认标的物，</w:t>
      </w:r>
      <w:bookmarkEnd w:id="43"/>
      <w:bookmarkEnd w:id="44"/>
      <w:r>
        <w:rPr>
          <w:rFonts w:ascii="宋体" w:hAnsi="宋体" w:cs="宋体" w:hint="eastAsia"/>
          <w:bCs/>
          <w:sz w:val="24"/>
        </w:rPr>
        <w:t>拍卖人及委托人对拍卖标的的质量、数量、重量、品质、外观、缺损、缺件等</w:t>
      </w:r>
      <w:r>
        <w:rPr>
          <w:rFonts w:ascii="宋体" w:hAnsi="宋体" w:cs="宋体" w:hint="eastAsia"/>
          <w:sz w:val="24"/>
        </w:rPr>
        <w:t>一切已知和未知的</w:t>
      </w:r>
      <w:r>
        <w:rPr>
          <w:rFonts w:ascii="宋体" w:hAnsi="宋体" w:cs="宋体" w:hint="eastAsia"/>
          <w:bCs/>
          <w:sz w:val="24"/>
        </w:rPr>
        <w:t>瑕疵不承担担保责任。</w:t>
      </w:r>
    </w:p>
    <w:bookmarkEnd w:id="39"/>
    <w:bookmarkEnd w:id="40"/>
    <w:p w:rsidR="00F14950" w:rsidRDefault="006639CB">
      <w:pPr>
        <w:spacing w:line="420" w:lineRule="exact"/>
        <w:ind w:firstLineChars="200" w:firstLine="480"/>
        <w:rPr>
          <w:rFonts w:ascii="宋体" w:hAnsi="宋体"/>
          <w:sz w:val="24"/>
        </w:rPr>
      </w:pPr>
      <w:r>
        <w:rPr>
          <w:rFonts w:asciiTheme="minorEastAsia" w:eastAsiaTheme="minorEastAsia" w:hAnsiTheme="minorEastAsia" w:hint="eastAsia"/>
          <w:bCs/>
          <w:sz w:val="24"/>
        </w:rPr>
        <w:t>3</w:t>
      </w:r>
      <w:r>
        <w:rPr>
          <w:rFonts w:asciiTheme="minorEastAsia" w:eastAsiaTheme="minorEastAsia" w:hAnsiTheme="minorEastAsia" w:hint="eastAsia"/>
          <w:bCs/>
          <w:sz w:val="24"/>
        </w:rPr>
        <w:t>、</w:t>
      </w:r>
      <w:r>
        <w:rPr>
          <w:rFonts w:ascii="宋体" w:hAnsi="宋体" w:hint="eastAsia"/>
          <w:sz w:val="24"/>
        </w:rPr>
        <w:t>车辆报废要求：</w:t>
      </w:r>
    </w:p>
    <w:p w:rsidR="00F14950" w:rsidRDefault="006639CB">
      <w:pPr>
        <w:spacing w:line="420" w:lineRule="exact"/>
        <w:ind w:firstLineChars="200" w:firstLine="480"/>
        <w:rPr>
          <w:rFonts w:ascii="宋体" w:hAnsi="宋体" w:cs="宋体"/>
          <w:bCs/>
          <w:sz w:val="24"/>
        </w:rPr>
      </w:pPr>
      <w:r>
        <w:rPr>
          <w:rFonts w:ascii="宋体" w:hAnsi="宋体"/>
          <w:sz w:val="24"/>
        </w:rPr>
        <w:t>3.1</w:t>
      </w:r>
      <w:r>
        <w:rPr>
          <w:rFonts w:asciiTheme="minorEastAsia" w:eastAsiaTheme="minorEastAsia" w:hAnsiTheme="minorEastAsia" w:cstheme="minorEastAsia" w:hint="eastAsia"/>
          <w:sz w:val="24"/>
        </w:rPr>
        <w:t>签订合同后，公交公司根据车辆停放地点及报废时限要求，分批次将车辆移交给买受人，买受人应在公交公司</w:t>
      </w:r>
      <w:bookmarkStart w:id="45" w:name="OLE_LINK77"/>
      <w:bookmarkStart w:id="46" w:name="OLE_LINK76"/>
      <w:r>
        <w:rPr>
          <w:rFonts w:asciiTheme="minorEastAsia" w:eastAsiaTheme="minorEastAsia" w:hAnsiTheme="minorEastAsia" w:cstheme="minorEastAsia" w:hint="eastAsia"/>
          <w:sz w:val="24"/>
        </w:rPr>
        <w:t>车辆</w:t>
      </w:r>
      <w:bookmarkStart w:id="47" w:name="OLE_LINK103"/>
      <w:bookmarkStart w:id="48" w:name="OLE_LINK102"/>
      <w:r>
        <w:rPr>
          <w:rFonts w:asciiTheme="minorEastAsia" w:eastAsiaTheme="minorEastAsia" w:hAnsiTheme="minorEastAsia" w:cstheme="minorEastAsia" w:hint="eastAsia"/>
          <w:sz w:val="24"/>
        </w:rPr>
        <w:t>移交之日起</w:t>
      </w:r>
      <w:bookmarkEnd w:id="47"/>
      <w:bookmarkEnd w:id="48"/>
      <w:r>
        <w:rPr>
          <w:rFonts w:asciiTheme="minorEastAsia" w:eastAsiaTheme="minorEastAsia" w:hAnsiTheme="minorEastAsia" w:cstheme="minorEastAsia" w:hint="eastAsia"/>
          <w:sz w:val="24"/>
        </w:rPr>
        <w:t>7</w:t>
      </w:r>
      <w:r>
        <w:rPr>
          <w:rFonts w:asciiTheme="minorEastAsia" w:eastAsiaTheme="minorEastAsia" w:hAnsiTheme="minorEastAsia" w:cstheme="minorEastAsia" w:hint="eastAsia"/>
          <w:sz w:val="24"/>
        </w:rPr>
        <w:t>个工作日内负责办理好汽车的报废手续，</w:t>
      </w:r>
      <w:r>
        <w:rPr>
          <w:rFonts w:asciiTheme="minorEastAsia" w:eastAsiaTheme="minorEastAsia" w:hAnsiTheme="minorEastAsia" w:cstheme="minorEastAsia" w:hint="eastAsia"/>
          <w:sz w:val="24"/>
        </w:rPr>
        <w:t>并出</w:t>
      </w:r>
      <w:r>
        <w:rPr>
          <w:rFonts w:asciiTheme="minorEastAsia" w:eastAsiaTheme="minorEastAsia" w:hAnsiTheme="minorEastAsia" w:cstheme="minorEastAsia" w:hint="eastAsia"/>
          <w:sz w:val="24"/>
        </w:rPr>
        <w:lastRenderedPageBreak/>
        <w:t>具《报废汽车回收证明》和车管所《注销证明》交由公交公司存档</w:t>
      </w:r>
      <w:r>
        <w:rPr>
          <w:rFonts w:ascii="宋体" w:hAnsi="宋体" w:cs="宋体" w:hint="eastAsia"/>
          <w:bCs/>
          <w:sz w:val="24"/>
        </w:rPr>
        <w:t>。</w:t>
      </w:r>
      <w:bookmarkEnd w:id="45"/>
      <w:bookmarkEnd w:id="46"/>
      <w:r>
        <w:rPr>
          <w:rFonts w:ascii="宋体" w:hAnsi="宋体" w:cs="宋体" w:hint="eastAsia"/>
          <w:bCs/>
          <w:sz w:val="24"/>
        </w:rPr>
        <w:t>因买受人原因逾期未出具相关材料的按违约处理，履约金不予退还，委托人有权收回标的再行拍卖，由此产生的费用由买受人承担。</w:t>
      </w:r>
    </w:p>
    <w:p w:rsidR="00F14950" w:rsidRDefault="006639CB">
      <w:pPr>
        <w:spacing w:line="420" w:lineRule="exact"/>
        <w:ind w:firstLine="482"/>
        <w:jc w:val="left"/>
        <w:rPr>
          <w:rFonts w:ascii="宋体" w:hAnsi="宋体" w:cs="宋体"/>
          <w:bCs/>
          <w:sz w:val="24"/>
        </w:rPr>
      </w:pPr>
      <w:r>
        <w:rPr>
          <w:rFonts w:ascii="宋体" w:hAnsi="宋体" w:cs="宋体" w:hint="eastAsia"/>
          <w:bCs/>
          <w:sz w:val="24"/>
        </w:rPr>
        <w:t>3.2</w:t>
      </w:r>
      <w:bookmarkStart w:id="49" w:name="OLE_LINK1"/>
      <w:bookmarkStart w:id="50" w:name="OLE_LINK2"/>
      <w:r>
        <w:rPr>
          <w:rFonts w:ascii="宋体" w:hAnsi="宋体" w:cs="宋体" w:hint="eastAsia"/>
          <w:bCs/>
          <w:sz w:val="24"/>
        </w:rPr>
        <w:t>要求全部采用拖车（硬连接方式）形式将车辆拖运至买受人停车场，买受人承担拖运期间的安全责任。</w:t>
      </w:r>
    </w:p>
    <w:p w:rsidR="00F14950" w:rsidRDefault="006639CB">
      <w:pPr>
        <w:spacing w:line="420" w:lineRule="exact"/>
        <w:ind w:firstLineChars="200" w:firstLine="480"/>
        <w:rPr>
          <w:rFonts w:ascii="宋体" w:hAnsi="宋体" w:cs="宋体"/>
          <w:bCs/>
          <w:sz w:val="24"/>
        </w:rPr>
      </w:pPr>
      <w:r>
        <w:rPr>
          <w:rFonts w:ascii="宋体" w:hAnsi="宋体" w:cs="宋体" w:hint="eastAsia"/>
          <w:bCs/>
          <w:sz w:val="24"/>
        </w:rPr>
        <w:t>4</w:t>
      </w:r>
      <w:r>
        <w:rPr>
          <w:rFonts w:ascii="宋体" w:hAnsi="宋体" w:cs="宋体" w:hint="eastAsia"/>
          <w:bCs/>
          <w:sz w:val="24"/>
        </w:rPr>
        <w:t>、</w:t>
      </w:r>
      <w:bookmarkEnd w:id="49"/>
      <w:bookmarkEnd w:id="50"/>
      <w:r>
        <w:rPr>
          <w:rFonts w:ascii="宋体" w:hAnsi="宋体" w:cs="宋体" w:hint="eastAsia"/>
          <w:bCs/>
          <w:sz w:val="24"/>
        </w:rPr>
        <w:t>竞买人一经参与竞价，即视为已经完全接受并知悉标的物的现状和一切已知及未知的所有风险、瑕疵，竞价人是在充分了解标的物实际现状所作出的独立判断，竞买人同意标的物按现状事实、法律上的有效性和商业价值后的自主交易，竞买人愿意独自承担因其判断失误而可能遭受的一切损失或风险。</w:t>
      </w:r>
    </w:p>
    <w:p w:rsidR="00F14950" w:rsidRDefault="006639CB" w:rsidP="003A1D45">
      <w:pPr>
        <w:spacing w:line="420" w:lineRule="exact"/>
        <w:ind w:firstLineChars="200" w:firstLine="482"/>
        <w:rPr>
          <w:rFonts w:asciiTheme="minorEastAsia" w:eastAsiaTheme="minorEastAsia" w:hAnsiTheme="minorEastAsia" w:cs="宋体"/>
          <w:b/>
          <w:sz w:val="24"/>
        </w:rPr>
      </w:pPr>
      <w:r>
        <w:rPr>
          <w:rFonts w:asciiTheme="minorEastAsia" w:eastAsiaTheme="minorEastAsia" w:hAnsiTheme="minorEastAsia" w:hint="eastAsia"/>
          <w:b/>
          <w:sz w:val="24"/>
        </w:rPr>
        <w:t>三、竞买资格：</w:t>
      </w:r>
    </w:p>
    <w:p w:rsidR="00F14950" w:rsidRDefault="006639CB">
      <w:pPr>
        <w:spacing w:line="420" w:lineRule="exact"/>
        <w:ind w:firstLineChars="200" w:firstLine="480"/>
        <w:rPr>
          <w:rFonts w:ascii="宋体" w:hAnsi="宋体" w:cs="宋体"/>
          <w:bCs/>
          <w:sz w:val="24"/>
        </w:rPr>
      </w:pPr>
      <w:r>
        <w:rPr>
          <w:rFonts w:ascii="宋体" w:hAnsi="宋体" w:cs="宋体" w:hint="eastAsia"/>
          <w:bCs/>
          <w:sz w:val="24"/>
        </w:rPr>
        <w:t>1</w:t>
      </w:r>
      <w:r>
        <w:rPr>
          <w:rFonts w:ascii="宋体" w:hAnsi="宋体" w:cs="宋体" w:hint="eastAsia"/>
          <w:bCs/>
          <w:sz w:val="24"/>
        </w:rPr>
        <w:t>、竞买人的资格条件：凡遵守中华人民共和国法律、法规、具有独立法人资格且</w:t>
      </w:r>
      <w:bookmarkStart w:id="51" w:name="OLE_LINK56"/>
      <w:bookmarkStart w:id="52" w:name="OLE_LINK59"/>
      <w:r>
        <w:rPr>
          <w:rFonts w:ascii="宋体" w:hAnsi="宋体" w:cs="宋体" w:hint="eastAsia"/>
          <w:bCs/>
          <w:sz w:val="24"/>
        </w:rPr>
        <w:t>具有机动车报废拆解回收资质的国内企业</w:t>
      </w:r>
      <w:bookmarkEnd w:id="51"/>
      <w:bookmarkEnd w:id="52"/>
      <w:r>
        <w:rPr>
          <w:rFonts w:ascii="宋体" w:hAnsi="宋体" w:cs="宋体" w:hint="eastAsia"/>
          <w:bCs/>
          <w:sz w:val="24"/>
        </w:rPr>
        <w:t>均可参加竞买</w:t>
      </w:r>
      <w:r>
        <w:rPr>
          <w:rFonts w:ascii="宋体" w:hAnsi="宋体" w:cs="宋体"/>
          <w:bCs/>
          <w:sz w:val="24"/>
        </w:rPr>
        <w:t>(</w:t>
      </w:r>
      <w:r>
        <w:rPr>
          <w:rFonts w:ascii="宋体" w:hAnsi="宋体" w:cs="宋体" w:hint="eastAsia"/>
          <w:bCs/>
          <w:sz w:val="24"/>
        </w:rPr>
        <w:t>法律法规另有规定的除外</w:t>
      </w:r>
      <w:r>
        <w:rPr>
          <w:rFonts w:ascii="宋体" w:hAnsi="宋体" w:cs="宋体"/>
          <w:bCs/>
          <w:sz w:val="24"/>
        </w:rPr>
        <w:t>)</w:t>
      </w:r>
      <w:r>
        <w:rPr>
          <w:rFonts w:ascii="宋体" w:hAnsi="宋体" w:cs="宋体" w:hint="eastAsia"/>
          <w:bCs/>
          <w:sz w:val="24"/>
        </w:rPr>
        <w:t>。</w:t>
      </w:r>
    </w:p>
    <w:p w:rsidR="00F14950" w:rsidRDefault="006639CB">
      <w:pPr>
        <w:spacing w:line="420" w:lineRule="exact"/>
        <w:ind w:firstLineChars="200" w:firstLine="480"/>
        <w:rPr>
          <w:rFonts w:ascii="宋体" w:hAnsi="宋体" w:cs="宋体"/>
          <w:bCs/>
          <w:sz w:val="24"/>
        </w:rPr>
      </w:pPr>
      <w:bookmarkStart w:id="53" w:name="OLE_LINK93"/>
      <w:bookmarkStart w:id="54" w:name="OLE_LINK92"/>
      <w:bookmarkStart w:id="55" w:name="OLE_LINK4"/>
      <w:bookmarkStart w:id="56" w:name="OLE_LINK3"/>
      <w:bookmarkStart w:id="57" w:name="OLE_LINK5"/>
      <w:bookmarkStart w:id="58" w:name="OLE_LINK7"/>
      <w:bookmarkStart w:id="59" w:name="OLE_LINK6"/>
      <w:r>
        <w:rPr>
          <w:rFonts w:ascii="宋体" w:hAnsi="宋体" w:cs="宋体" w:hint="eastAsia"/>
          <w:bCs/>
          <w:sz w:val="24"/>
        </w:rPr>
        <w:t>2</w:t>
      </w:r>
      <w:r>
        <w:rPr>
          <w:rFonts w:ascii="宋体" w:hAnsi="宋体" w:cs="宋体" w:hint="eastAsia"/>
          <w:bCs/>
          <w:sz w:val="24"/>
        </w:rPr>
        <w:t>、竞价人被列为失信被执行人的（以报名截止日期在“中国执行信息公开网”网站公布数</w:t>
      </w:r>
      <w:r>
        <w:rPr>
          <w:rFonts w:ascii="宋体" w:hAnsi="宋体" w:cs="宋体" w:hint="eastAsia"/>
          <w:bCs/>
          <w:sz w:val="24"/>
        </w:rPr>
        <w:t>据为依据）不得参加竞价。</w:t>
      </w:r>
    </w:p>
    <w:p w:rsidR="00F14950" w:rsidRDefault="006639CB">
      <w:pPr>
        <w:spacing w:line="420" w:lineRule="exact"/>
        <w:ind w:firstLineChars="200" w:firstLine="480"/>
        <w:rPr>
          <w:rFonts w:ascii="宋体" w:hAnsi="宋体" w:cs="宋体"/>
          <w:bCs/>
          <w:sz w:val="24"/>
        </w:rPr>
      </w:pPr>
      <w:bookmarkStart w:id="60" w:name="OLE_LINK94"/>
      <w:bookmarkStart w:id="61" w:name="OLE_LINK95"/>
      <w:bookmarkEnd w:id="53"/>
      <w:bookmarkEnd w:id="54"/>
      <w:r>
        <w:rPr>
          <w:rFonts w:ascii="宋体" w:hAnsi="宋体" w:cs="宋体" w:hint="eastAsia"/>
          <w:bCs/>
          <w:sz w:val="24"/>
        </w:rPr>
        <w:t>3</w:t>
      </w:r>
      <w:r>
        <w:rPr>
          <w:rFonts w:ascii="宋体" w:hAnsi="宋体" w:cs="宋体" w:hint="eastAsia"/>
          <w:bCs/>
          <w:sz w:val="24"/>
        </w:rPr>
        <w:t>、竞买人报名参加竞拍时应提供具有机动车报废拆解回收资质的《报废机动车回收拆解企业资质认定书》，否则视为报名无效。</w:t>
      </w:r>
    </w:p>
    <w:p w:rsidR="00F14950" w:rsidRDefault="006639CB">
      <w:pPr>
        <w:spacing w:line="420" w:lineRule="exact"/>
        <w:ind w:firstLineChars="200" w:firstLine="480"/>
        <w:rPr>
          <w:rFonts w:asciiTheme="minorEastAsia" w:eastAsiaTheme="minorEastAsia" w:hAnsiTheme="minorEastAsia"/>
          <w:sz w:val="24"/>
        </w:rPr>
      </w:pPr>
      <w:r>
        <w:rPr>
          <w:rFonts w:ascii="宋体" w:hAnsi="宋体" w:cs="宋体" w:hint="eastAsia"/>
          <w:bCs/>
          <w:sz w:val="24"/>
        </w:rPr>
        <w:t>4</w:t>
      </w:r>
      <w:r>
        <w:rPr>
          <w:rFonts w:ascii="宋体" w:hAnsi="宋体" w:cs="宋体" w:hint="eastAsia"/>
          <w:bCs/>
          <w:sz w:val="24"/>
        </w:rPr>
        <w:t>、参加本次拍卖会的竞买人在规定的时间前需交纳竞买保证金，并办理竞买登记手续。</w:t>
      </w:r>
      <w:r>
        <w:rPr>
          <w:rFonts w:asciiTheme="minorEastAsia" w:eastAsiaTheme="minorEastAsia" w:hAnsiTheme="minorEastAsia" w:hint="eastAsia"/>
          <w:sz w:val="24"/>
        </w:rPr>
        <w:t>竞买人应提供法人营业执照或登记证、法定代表人身份证明。</w:t>
      </w:r>
    </w:p>
    <w:bookmarkEnd w:id="55"/>
    <w:bookmarkEnd w:id="56"/>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w:t>
      </w:r>
      <w:r>
        <w:rPr>
          <w:rFonts w:asciiTheme="minorEastAsia" w:eastAsiaTheme="minorEastAsia" w:hAnsiTheme="minorEastAsia" w:hint="eastAsia"/>
          <w:sz w:val="24"/>
        </w:rPr>
        <w:t>、如参与竞买人未开设中拍平台账户，可委托代理人（具备完全民事行为能力的自然人）登录中拍平台办理竞买登记手续，但须在竞买开始前向拍卖人出具授权委托书和竞买人、代理人的身份证件及其复印件。竞买成功后，竞买人（法定代表人、其他组织的负责人）</w:t>
      </w:r>
      <w:r>
        <w:rPr>
          <w:rFonts w:asciiTheme="minorEastAsia" w:eastAsiaTheme="minorEastAsia" w:hAnsiTheme="minorEastAsia" w:hint="eastAsia"/>
          <w:sz w:val="24"/>
        </w:rPr>
        <w:t>须与委托代理人一同到拍卖人处办理交接手续。如委托手续不全，竞买活动认定为委托代理人的个人行为。</w:t>
      </w:r>
    </w:p>
    <w:p w:rsidR="00F14950" w:rsidRDefault="006639CB">
      <w:pPr>
        <w:spacing w:line="420" w:lineRule="exact"/>
        <w:ind w:firstLineChars="200" w:firstLine="480"/>
        <w:rPr>
          <w:rFonts w:asciiTheme="minorEastAsia" w:eastAsiaTheme="minorEastAsia" w:hAnsiTheme="minorEastAsia"/>
          <w:sz w:val="24"/>
        </w:rPr>
      </w:pPr>
      <w:bookmarkStart w:id="62" w:name="OLE_LINK9"/>
      <w:bookmarkStart w:id="63" w:name="OLE_LINK10"/>
      <w:r>
        <w:rPr>
          <w:rFonts w:ascii="宋体" w:hAnsi="宋体" w:cs="宋体" w:hint="eastAsia"/>
          <w:sz w:val="24"/>
        </w:rPr>
        <w:t>6</w:t>
      </w:r>
      <w:r>
        <w:rPr>
          <w:rFonts w:ascii="宋体" w:hAnsi="宋体" w:cs="宋体" w:hint="eastAsia"/>
          <w:sz w:val="24"/>
        </w:rPr>
        <w:t>、竞价资格（及限制性条件）认定由竞价人自行审查</w:t>
      </w:r>
      <w:r>
        <w:rPr>
          <w:rFonts w:ascii="宋体" w:hAnsi="宋体" w:cs="宋体" w:hint="eastAsia"/>
          <w:sz w:val="24"/>
        </w:rPr>
        <w:t>,</w:t>
      </w:r>
      <w:r>
        <w:rPr>
          <w:rFonts w:ascii="宋体" w:hAnsi="宋体" w:cs="宋体" w:hint="eastAsia"/>
          <w:sz w:val="24"/>
        </w:rPr>
        <w:t>因此产生的无法受领标的及其它一切后果由竞价人自行负责，委托人及拍卖人不承担任何法律、经济等责任。</w:t>
      </w:r>
      <w:bookmarkEnd w:id="62"/>
      <w:bookmarkEnd w:id="63"/>
    </w:p>
    <w:bookmarkEnd w:id="57"/>
    <w:bookmarkEnd w:id="58"/>
    <w:bookmarkEnd w:id="59"/>
    <w:bookmarkEnd w:id="60"/>
    <w:bookmarkEnd w:id="61"/>
    <w:p w:rsidR="00F14950" w:rsidRDefault="006639CB" w:rsidP="003A1D45">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四、报名及竞买保证金：</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hint="eastAsia"/>
          <w:sz w:val="24"/>
        </w:rPr>
        <w:t>、符合前述条件的竞买人，应于</w:t>
      </w:r>
      <w:bookmarkStart w:id="64" w:name="OLE_LINK78"/>
      <w:bookmarkStart w:id="65" w:name="OLE_LINK79"/>
      <w:r>
        <w:rPr>
          <w:rFonts w:asciiTheme="minorEastAsia" w:eastAsiaTheme="minorEastAsia" w:hAnsiTheme="minorEastAsia" w:hint="eastAsia"/>
          <w:sz w:val="24"/>
        </w:rPr>
        <w:t>报名及交竞买保证金截止</w:t>
      </w:r>
      <w:bookmarkEnd w:id="64"/>
      <w:bookmarkEnd w:id="65"/>
      <w:r>
        <w:rPr>
          <w:rFonts w:asciiTheme="minorEastAsia" w:eastAsiaTheme="minorEastAsia" w:hAnsiTheme="minorEastAsia" w:hint="eastAsia"/>
          <w:sz w:val="24"/>
        </w:rPr>
        <w:t>时间前将相应竞买保证金存入拍卖公司指定账户（以到账时间为准），并于报名截止时间前登录中拍平台报名，确认相关竞买文件。无法及时登录注册的应提前征得拍卖人同意。</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hint="eastAsia"/>
          <w:sz w:val="24"/>
        </w:rPr>
        <w:t>、未竞得标的的竞买人，其竞买保证</w:t>
      </w:r>
      <w:r>
        <w:rPr>
          <w:rFonts w:asciiTheme="minorEastAsia" w:eastAsiaTheme="minorEastAsia" w:hAnsiTheme="minorEastAsia" w:hint="eastAsia"/>
          <w:sz w:val="24"/>
        </w:rPr>
        <w:t>金于拍卖会结束之日起</w:t>
      </w:r>
      <w:r>
        <w:rPr>
          <w:rFonts w:asciiTheme="minorEastAsia" w:eastAsiaTheme="minorEastAsia" w:hAnsiTheme="minorEastAsia" w:hint="eastAsia"/>
          <w:sz w:val="24"/>
        </w:rPr>
        <w:t>10</w:t>
      </w:r>
      <w:r>
        <w:rPr>
          <w:rFonts w:asciiTheme="minorEastAsia" w:eastAsiaTheme="minorEastAsia" w:hAnsiTheme="minorEastAsia" w:hint="eastAsia"/>
          <w:sz w:val="24"/>
        </w:rPr>
        <w:t>个工作日内无息退还至缴款人本人账户。</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hint="eastAsia"/>
          <w:sz w:val="24"/>
        </w:rPr>
        <w:t>、买受人的竞买保证金直接抵作拍卖</w:t>
      </w:r>
      <w:r>
        <w:rPr>
          <w:rFonts w:asciiTheme="minorEastAsia" w:eastAsiaTheme="minorEastAsia" w:hAnsiTheme="minorEastAsia"/>
          <w:sz w:val="24"/>
        </w:rPr>
        <w:t>佣金</w:t>
      </w:r>
      <w:r>
        <w:rPr>
          <w:rFonts w:asciiTheme="minorEastAsia" w:eastAsiaTheme="minorEastAsia" w:hAnsiTheme="minorEastAsia" w:hint="eastAsia"/>
          <w:sz w:val="24"/>
        </w:rPr>
        <w:t>（含产权交易服务费，下同），如有剩余，在买受人与委托人签订《车辆回收报废协议》、交清全款并经委托人确认后三</w:t>
      </w:r>
      <w:r>
        <w:rPr>
          <w:rFonts w:asciiTheme="minorEastAsia" w:eastAsiaTheme="minorEastAsia" w:hAnsiTheme="minorEastAsia"/>
          <w:sz w:val="24"/>
        </w:rPr>
        <w:t>个工作日</w:t>
      </w:r>
      <w:r>
        <w:rPr>
          <w:rFonts w:asciiTheme="minorEastAsia" w:eastAsiaTheme="minorEastAsia" w:hAnsiTheme="minorEastAsia" w:hint="eastAsia"/>
          <w:sz w:val="24"/>
        </w:rPr>
        <w:t>内无息退还至缴款人本人账户；如不足抵扣拍卖佣金的，买受人应在拍卖成交日起</w:t>
      </w:r>
      <w:r>
        <w:rPr>
          <w:rFonts w:asciiTheme="minorEastAsia" w:eastAsiaTheme="minorEastAsia" w:hAnsiTheme="minorEastAsia" w:hint="eastAsia"/>
          <w:sz w:val="24"/>
        </w:rPr>
        <w:t>1</w:t>
      </w:r>
      <w:r>
        <w:rPr>
          <w:rFonts w:asciiTheme="minorEastAsia" w:eastAsiaTheme="minorEastAsia" w:hAnsiTheme="minorEastAsia" w:hint="eastAsia"/>
          <w:sz w:val="24"/>
        </w:rPr>
        <w:t>日内付清。</w:t>
      </w:r>
    </w:p>
    <w:p w:rsidR="00F14950" w:rsidRDefault="006639CB" w:rsidP="003A1D45">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lastRenderedPageBreak/>
        <w:t>五、竞买保证金、拍卖佣金及拍卖成交款、合同履约保证金的交付账户：</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hint="eastAsia"/>
          <w:sz w:val="24"/>
        </w:rPr>
        <w:t>、竞买人的竞买保证金、拍卖佣金存入拍卖公司指定的银行账户</w:t>
      </w:r>
      <w:r>
        <w:rPr>
          <w:rFonts w:asciiTheme="minorEastAsia" w:eastAsiaTheme="minorEastAsia" w:hAnsiTheme="minorEastAsia" w:hint="eastAsia"/>
          <w:b/>
          <w:sz w:val="24"/>
        </w:rPr>
        <w:t>（</w:t>
      </w:r>
      <w:r>
        <w:rPr>
          <w:rFonts w:ascii="宋体" w:hAnsi="宋体" w:hint="eastAsia"/>
          <w:b/>
          <w:sz w:val="24"/>
        </w:rPr>
        <w:t>户名：龙岩市产权交易中心有限公司，开户行：厦门银行龙岩分行，账号：</w:t>
      </w:r>
      <w:r>
        <w:rPr>
          <w:rFonts w:ascii="宋体" w:hAnsi="宋体" w:hint="eastAsia"/>
          <w:b/>
          <w:sz w:val="24"/>
        </w:rPr>
        <w:t>8011012042</w:t>
      </w:r>
      <w:r>
        <w:rPr>
          <w:rFonts w:ascii="宋体" w:hAnsi="宋体" w:hint="eastAsia"/>
          <w:b/>
          <w:sz w:val="24"/>
        </w:rPr>
        <w:t>0000825</w:t>
      </w:r>
      <w:r>
        <w:rPr>
          <w:rFonts w:asciiTheme="minorEastAsia" w:eastAsiaTheme="minorEastAsia" w:hAnsiTheme="minorEastAsia" w:hint="eastAsia"/>
          <w:b/>
          <w:sz w:val="24"/>
        </w:rPr>
        <w:t>），</w:t>
      </w:r>
      <w:r>
        <w:rPr>
          <w:rFonts w:asciiTheme="minorEastAsia" w:eastAsiaTheme="minorEastAsia" w:hAnsiTheme="minorEastAsia" w:hint="eastAsia"/>
          <w:sz w:val="24"/>
        </w:rPr>
        <w:t>竞买保证金缴至以上账户时，交款单中“款项来源”或“用途”一栏内须填写“</w:t>
      </w:r>
      <w:r>
        <w:rPr>
          <w:rFonts w:asciiTheme="minorEastAsia" w:eastAsiaTheme="minorEastAsia" w:hAnsiTheme="minorEastAsia" w:hint="eastAsia"/>
          <w:sz w:val="24"/>
        </w:rPr>
        <w:t>****</w:t>
      </w:r>
      <w:r>
        <w:rPr>
          <w:rFonts w:asciiTheme="minorEastAsia" w:eastAsiaTheme="minorEastAsia" w:hAnsiTheme="minorEastAsia" w:hint="eastAsia"/>
          <w:sz w:val="24"/>
        </w:rPr>
        <w:t>人的竞买保证金”。</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hint="eastAsia"/>
          <w:sz w:val="24"/>
        </w:rPr>
        <w:t>、竞买人必须从本人或单位的银行账户采用转账、电汇、网上汇款等方式汇入指定账户，或直接在银行现金缴款到指定账户，不得以他人名义代缴，不接受</w:t>
      </w:r>
      <w:r>
        <w:rPr>
          <w:rFonts w:asciiTheme="minorEastAsia" w:eastAsiaTheme="minorEastAsia" w:hAnsiTheme="minorEastAsia" w:hint="eastAsia"/>
          <w:sz w:val="24"/>
        </w:rPr>
        <w:t>ATM</w:t>
      </w:r>
      <w:r>
        <w:rPr>
          <w:rFonts w:asciiTheme="minorEastAsia" w:eastAsiaTheme="minorEastAsia" w:hAnsiTheme="minorEastAsia" w:hint="eastAsia"/>
          <w:sz w:val="24"/>
        </w:rPr>
        <w:t>自助转账、微信、支付宝等方式，否则拍卖人可以视其缴交竞买保证金行为无效。</w:t>
      </w:r>
    </w:p>
    <w:p w:rsidR="00F14950" w:rsidRDefault="006639CB">
      <w:pPr>
        <w:spacing w:line="420" w:lineRule="exact"/>
        <w:ind w:firstLineChars="200" w:firstLine="480"/>
        <w:rPr>
          <w:rFonts w:asciiTheme="minorEastAsia" w:eastAsiaTheme="minorEastAsia" w:hAnsiTheme="minorEastAsia"/>
          <w:sz w:val="24"/>
        </w:rPr>
      </w:pPr>
      <w:bookmarkStart w:id="66" w:name="OLE_LINK91"/>
      <w:bookmarkStart w:id="67" w:name="OLE_LINK90"/>
      <w:r>
        <w:rPr>
          <w:rFonts w:asciiTheme="minorEastAsia" w:eastAsiaTheme="minorEastAsia" w:hAnsiTheme="minorEastAsia"/>
          <w:sz w:val="24"/>
        </w:rPr>
        <w:t>3</w:t>
      </w:r>
      <w:r>
        <w:rPr>
          <w:rFonts w:asciiTheme="minorEastAsia" w:eastAsiaTheme="minorEastAsia" w:hAnsiTheme="minorEastAsia" w:hint="eastAsia"/>
          <w:sz w:val="24"/>
        </w:rPr>
        <w:t>、拍卖成交款、合同履约保证金存入以下账户：</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账户名称：</w:t>
      </w:r>
      <w:bookmarkStart w:id="68" w:name="OLE_LINK40"/>
      <w:bookmarkStart w:id="69" w:name="OLE_LINK37"/>
      <w:bookmarkStart w:id="70" w:name="OLE_LINK47"/>
      <w:bookmarkStart w:id="71" w:name="OLE_LINK36"/>
      <w:r>
        <w:rPr>
          <w:rFonts w:asciiTheme="minorEastAsia" w:eastAsiaTheme="minorEastAsia" w:hAnsiTheme="minorEastAsia" w:hint="eastAsia"/>
          <w:sz w:val="24"/>
        </w:rPr>
        <w:t>龙岩市公共交通有限公司</w:t>
      </w:r>
      <w:bookmarkEnd w:id="68"/>
      <w:bookmarkEnd w:id="69"/>
      <w:bookmarkEnd w:id="70"/>
      <w:bookmarkEnd w:id="71"/>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开户银行：</w:t>
      </w:r>
      <w:bookmarkStart w:id="72" w:name="OLE_LINK48"/>
      <w:r>
        <w:rPr>
          <w:rFonts w:asciiTheme="minorEastAsia" w:eastAsiaTheme="minorEastAsia" w:hAnsiTheme="minorEastAsia" w:hint="eastAsia"/>
          <w:sz w:val="24"/>
        </w:rPr>
        <w:t>兴业银行龙岩分行营业部</w:t>
      </w:r>
      <w:bookmarkEnd w:id="72"/>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账</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号：</w:t>
      </w:r>
      <w:bookmarkStart w:id="73" w:name="OLE_LINK49"/>
      <w:bookmarkStart w:id="74" w:name="OLE_LINK50"/>
      <w:r>
        <w:rPr>
          <w:rFonts w:asciiTheme="minorEastAsia" w:eastAsiaTheme="minorEastAsia" w:hAnsiTheme="minorEastAsia" w:hint="eastAsia"/>
          <w:sz w:val="24"/>
        </w:rPr>
        <w:t>171100100100037752</w:t>
      </w:r>
      <w:bookmarkEnd w:id="73"/>
      <w:bookmarkEnd w:id="74"/>
    </w:p>
    <w:bookmarkEnd w:id="66"/>
    <w:bookmarkEnd w:id="67"/>
    <w:p w:rsidR="00F14950" w:rsidRDefault="006639CB" w:rsidP="003A1D45">
      <w:pPr>
        <w:spacing w:line="420" w:lineRule="exact"/>
        <w:ind w:firstLineChars="200" w:firstLine="482"/>
        <w:rPr>
          <w:rFonts w:asciiTheme="minorEastAsia" w:eastAsiaTheme="minorEastAsia" w:hAnsiTheme="minorEastAsia"/>
          <w:b/>
          <w:bCs/>
          <w:sz w:val="24"/>
        </w:rPr>
      </w:pPr>
      <w:r>
        <w:rPr>
          <w:rFonts w:asciiTheme="minorEastAsia" w:eastAsiaTheme="minorEastAsia" w:hAnsiTheme="minorEastAsia" w:hint="eastAsia"/>
          <w:b/>
          <w:sz w:val="24"/>
        </w:rPr>
        <w:t>六、</w:t>
      </w:r>
      <w:r>
        <w:rPr>
          <w:rFonts w:asciiTheme="minorEastAsia" w:eastAsiaTheme="minorEastAsia" w:hAnsiTheme="minorEastAsia" w:cs="宋体" w:hint="eastAsia"/>
          <w:b/>
          <w:sz w:val="24"/>
        </w:rPr>
        <w:t>拍卖规则：</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hint="eastAsia"/>
          <w:sz w:val="24"/>
        </w:rPr>
        <w:t>、竞买人报名后，拍卖人为竞买人激活参拍账户。拍卖会开始前十分钟，竞买人应凭本人的用户名及密码登录到中拍平台，在本次拍卖会规定时间进行网络竞价。网络竞买人在参加竞买之前应当了解网上竞买流程，竞买人应对其账号和密码的安全负责，通过竞买账号所做出的任何操作行为，视为竞买人本人的行为，由此产生的后果，由竞买人自行承担。</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hint="eastAsia"/>
          <w:sz w:val="24"/>
        </w:rPr>
        <w:t>、拍卖会按规定的时间开始，若竞买人未及时登录竞价平台或未登录竞价平台视为自动放弃竞买权利。</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hint="eastAsia"/>
          <w:sz w:val="24"/>
        </w:rPr>
        <w:t>、本场拍卖会的拍卖方式采用在互联网上电子竞价以增价拍卖方式进行，为有保留价拍卖。拍卖师在</w:t>
      </w:r>
      <w:r>
        <w:rPr>
          <w:rFonts w:asciiTheme="minorEastAsia" w:eastAsiaTheme="minorEastAsia" w:hAnsiTheme="minorEastAsia" w:hint="eastAsia"/>
          <w:sz w:val="24"/>
        </w:rPr>
        <w:t>平台宣布开始竞价后，竞买人在中拍平台输入价格进行应价，价高者得。竞买人在平台每一次输入的应价，都具有法律效力，竞买人一经应价，不得反悔。</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hint="eastAsia"/>
          <w:sz w:val="24"/>
        </w:rPr>
        <w:t>、在规定的拍卖时点截止后，最高应价超过或达到保留价成交，最高应价的竞买人即成为买受人（不到保留价不成交）。买受人应在拍卖成交后</w:t>
      </w:r>
      <w:r>
        <w:rPr>
          <w:rFonts w:asciiTheme="minorEastAsia" w:eastAsiaTheme="minorEastAsia" w:hAnsiTheme="minorEastAsia" w:hint="eastAsia"/>
          <w:sz w:val="24"/>
        </w:rPr>
        <w:t>1</w:t>
      </w:r>
      <w:r>
        <w:rPr>
          <w:rFonts w:asciiTheme="minorEastAsia" w:eastAsiaTheme="minorEastAsia" w:hAnsiTheme="minorEastAsia" w:hint="eastAsia"/>
          <w:sz w:val="24"/>
        </w:rPr>
        <w:t>日内前来本公司签署《拍卖成交确认书》、《</w:t>
      </w:r>
      <w:bookmarkStart w:id="75" w:name="OLE_LINK14"/>
      <w:bookmarkStart w:id="76" w:name="OLE_LINK20"/>
      <w:r>
        <w:rPr>
          <w:rFonts w:asciiTheme="minorEastAsia" w:eastAsiaTheme="minorEastAsia" w:hAnsiTheme="minorEastAsia" w:hint="eastAsia"/>
          <w:sz w:val="24"/>
        </w:rPr>
        <w:t>车辆回收报废协议</w:t>
      </w:r>
      <w:bookmarkEnd w:id="75"/>
      <w:bookmarkEnd w:id="76"/>
      <w:r>
        <w:rPr>
          <w:rFonts w:asciiTheme="minorEastAsia" w:eastAsiaTheme="minorEastAsia" w:hAnsiTheme="minorEastAsia" w:hint="eastAsia"/>
          <w:sz w:val="24"/>
        </w:rPr>
        <w:t>》及拍卖笔录等文件。如逾期未签署，视买受人根本违约，竞买保证金不予退回，逾期</w:t>
      </w:r>
      <w:r>
        <w:rPr>
          <w:rFonts w:asciiTheme="minorEastAsia" w:eastAsiaTheme="minorEastAsia" w:hAnsiTheme="minorEastAsia"/>
          <w:sz w:val="24"/>
        </w:rPr>
        <w:t>2</w:t>
      </w:r>
      <w:r>
        <w:rPr>
          <w:rFonts w:asciiTheme="minorEastAsia" w:eastAsiaTheme="minorEastAsia" w:hAnsiTheme="minorEastAsia" w:hint="eastAsia"/>
          <w:sz w:val="24"/>
        </w:rPr>
        <w:t>日后委托人有权另行拍卖。</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w:t>
      </w:r>
      <w:r>
        <w:rPr>
          <w:rFonts w:asciiTheme="minorEastAsia" w:eastAsiaTheme="minorEastAsia" w:hAnsiTheme="minorEastAsia" w:hint="eastAsia"/>
          <w:sz w:val="24"/>
        </w:rPr>
        <w:t>、拍卖前委托人有权撤回拍卖标的，委托人撤回标的的，竞买保证金即予无息退还，竞买人对</w:t>
      </w:r>
      <w:r>
        <w:rPr>
          <w:rFonts w:asciiTheme="minorEastAsia" w:eastAsiaTheme="minorEastAsia" w:hAnsiTheme="minorEastAsia" w:hint="eastAsia"/>
          <w:sz w:val="24"/>
        </w:rPr>
        <w:t>此不得有异议，拍卖人和委托人不给予任何赔偿或补偿。</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sz w:val="24"/>
        </w:rPr>
        <w:t>6</w:t>
      </w:r>
      <w:r>
        <w:rPr>
          <w:rFonts w:asciiTheme="minorEastAsia" w:eastAsiaTheme="minorEastAsia" w:hAnsiTheme="minorEastAsia" w:hint="eastAsia"/>
          <w:sz w:val="24"/>
        </w:rPr>
        <w:t>、买受人无论以何种方式支付拍卖成交价款，都必须按规定成交款存入指定账户，并得到确认后，方能领取成交确认书并办理拍品的过户或移交手续。</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7</w:t>
      </w:r>
      <w:r>
        <w:rPr>
          <w:rFonts w:asciiTheme="minorEastAsia" w:eastAsiaTheme="minorEastAsia" w:hAnsiTheme="minorEastAsia" w:hint="eastAsia"/>
          <w:sz w:val="24"/>
        </w:rPr>
        <w:t>、竞买登记时竞买人应保证提供真实有效的身份证明及其他相关材料，确保竞买保证金已缴纳到拍卖人的指定账户，并自行履行审查义务，如上述证明材料存在虚假或竞买保证金未到拍卖人指定账户，将被取消竞买资格同时视作竞买人的恶意竞买行为，拍卖人有权追究其相关的法律责任，如造成损失的，应承担相应的赔偿责任。</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8</w:t>
      </w:r>
      <w:r>
        <w:rPr>
          <w:rFonts w:asciiTheme="minorEastAsia" w:eastAsiaTheme="minorEastAsia" w:hAnsiTheme="minorEastAsia" w:hint="eastAsia"/>
          <w:sz w:val="24"/>
        </w:rPr>
        <w:t>、拍卖的起拍价、成交价中均未含拍卖成交后买受人应支付的拍卖佣金。</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9</w:t>
      </w:r>
      <w:r>
        <w:rPr>
          <w:rFonts w:asciiTheme="minorEastAsia" w:eastAsiaTheme="minorEastAsia" w:hAnsiTheme="minorEastAsia" w:hint="eastAsia"/>
          <w:sz w:val="24"/>
        </w:rPr>
        <w:t>、竞买人一经参与竞价，即视为其已经完全接受并知悉标的的所有风险、瑕疵，表明是竞价人在独立判断标的事实、法律上的有效性和商业价值后的自主交易，其愿意独自承担因其判断失误而可能遭受的一切损失或风险。</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10</w:t>
      </w:r>
      <w:r>
        <w:rPr>
          <w:rFonts w:asciiTheme="minorEastAsia" w:eastAsiaTheme="minorEastAsia" w:hAnsiTheme="minorEastAsia" w:hint="eastAsia"/>
          <w:sz w:val="24"/>
        </w:rPr>
        <w:t>、拍卖师的决定权：①、拍卖师有权根据委托方的要求或根据实际情况，现场宣布对标的重新制定起拍价等事项；②、拍卖师有权代表拍卖人决定标的的加价幅度，拒绝任何无效报价，倘若拍卖会的现场竞价出现争议，拍卖师有权宣布标的重新拍卖。</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11</w:t>
      </w:r>
      <w:r>
        <w:rPr>
          <w:rFonts w:asciiTheme="minorEastAsia" w:eastAsiaTheme="minorEastAsia" w:hAnsiTheme="minorEastAsia" w:hint="eastAsia"/>
          <w:sz w:val="24"/>
        </w:rPr>
        <w:t>、规则的修改：拍</w:t>
      </w:r>
      <w:r>
        <w:rPr>
          <w:rFonts w:asciiTheme="minorEastAsia" w:eastAsiaTheme="minorEastAsia" w:hAnsiTheme="minorEastAsia" w:hint="eastAsia"/>
          <w:sz w:val="24"/>
        </w:rPr>
        <w:t>卖人可以通过拍卖师在拍卖会上宣布的方式，对本规则进行修改。</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12</w:t>
      </w:r>
      <w:r>
        <w:rPr>
          <w:rFonts w:asciiTheme="minorEastAsia" w:eastAsiaTheme="minorEastAsia" w:hAnsiTheme="minorEastAsia" w:hint="eastAsia"/>
          <w:sz w:val="24"/>
        </w:rPr>
        <w:t>、拍卖会宣布和使用的价款均以人民币为单位。</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13</w:t>
      </w:r>
      <w:r>
        <w:rPr>
          <w:rFonts w:asciiTheme="minorEastAsia" w:eastAsiaTheme="minorEastAsia" w:hAnsiTheme="minorEastAsia" w:hint="eastAsia"/>
          <w:sz w:val="24"/>
        </w:rPr>
        <w:t>、网上竞买风险提醒</w:t>
      </w:r>
      <w:r>
        <w:rPr>
          <w:rFonts w:asciiTheme="minorEastAsia" w:eastAsiaTheme="minorEastAsia" w:hAnsiTheme="minorEastAsia" w:hint="eastAsia"/>
          <w:sz w:val="24"/>
        </w:rPr>
        <w:t>:</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鉴于互联网、中拍平台的特殊性，同时出于对网上竞买人负责的态度，拍卖人郑重提醒：网上出价存在多种风险（网络故障、电路故障、系统故障、平台故障），网上竞买人必须充分估计上述原因导致网上出价不同与现场出价所带来的风险，如果发生上述情况以及本人操作差错所造成的损失由网络竞买人承担，拍卖人不负有任何责任。</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14</w:t>
      </w:r>
      <w:r>
        <w:rPr>
          <w:rFonts w:asciiTheme="minorEastAsia" w:eastAsiaTheme="minorEastAsia" w:hAnsiTheme="minorEastAsia" w:hint="eastAsia"/>
          <w:sz w:val="24"/>
        </w:rPr>
        <w:t>、竞价时间、限时时间的特别说明</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网络拍卖的时间分两个阶段：第一阶段“自由竞价</w:t>
      </w:r>
      <w:r>
        <w:rPr>
          <w:rFonts w:asciiTheme="minorEastAsia" w:eastAsiaTheme="minorEastAsia" w:hAnsiTheme="minorEastAsia" w:hint="eastAsia"/>
          <w:sz w:val="24"/>
        </w:rPr>
        <w:t>时间”；第二阶段“限时竞价时间”。拍卖师可根据报名及现场情况自行调整自由竞价时间及限时竞价时间。</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在“自由竞价时间”内竞买人可以对拍卖标的进行出价，竞买人可按照网络页面中设置的竞价阶梯加价，也可以自行录入价格，但加价幅度不得小于最小竞价阶梯。</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“自由竞价时间”结束后，进入“限时竞价时间”。限时竞价时间内如有竞买人出价，则系统倒计时时长延长</w:t>
      </w:r>
      <w:r>
        <w:rPr>
          <w:rFonts w:asciiTheme="minorEastAsia" w:eastAsiaTheme="minorEastAsia" w:hAnsiTheme="minorEastAsia" w:hint="eastAsia"/>
          <w:sz w:val="24"/>
        </w:rPr>
        <w:t>60</w:t>
      </w:r>
      <w:r>
        <w:rPr>
          <w:rFonts w:asciiTheme="minorEastAsia" w:eastAsiaTheme="minorEastAsia" w:hAnsiTheme="minorEastAsia" w:hint="eastAsia"/>
          <w:sz w:val="24"/>
        </w:rPr>
        <w:t>秒，直至无竞买人出价，倒计时时间结束，标的拍卖结束。</w:t>
      </w:r>
    </w:p>
    <w:p w:rsidR="00F14950" w:rsidRDefault="006639CB">
      <w:pPr>
        <w:numPr>
          <w:ilvl w:val="0"/>
          <w:numId w:val="1"/>
        </w:num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本场拍卖会的拍卖规则同时采用《中拍平台拍卖规则》，请竞买人在中拍平台仔细阅读。《中拍平台拍卖规则》没有规定或本条规</w:t>
      </w:r>
      <w:r>
        <w:rPr>
          <w:rFonts w:asciiTheme="minorEastAsia" w:eastAsiaTheme="minorEastAsia" w:hAnsiTheme="minorEastAsia" w:hint="eastAsia"/>
          <w:sz w:val="24"/>
        </w:rPr>
        <w:t>则所约定的内容与《中拍平台拍卖规则》不一致的，以本条规则所约定的内容为准。</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16</w:t>
      </w:r>
      <w:r>
        <w:rPr>
          <w:rFonts w:asciiTheme="minorEastAsia" w:eastAsiaTheme="minorEastAsia" w:hAnsiTheme="minorEastAsia" w:hint="eastAsia"/>
          <w:sz w:val="24"/>
        </w:rPr>
        <w:t>、网络平台竞价的竞买人应自行保障竞价过程中电脑及网络的通畅，竞价过程中如因竞买人所使用电脑或网络中断或因其操作不当、失误导致竞价失败，与拍卖人无关。</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17</w:t>
      </w:r>
      <w:r>
        <w:rPr>
          <w:rFonts w:asciiTheme="minorEastAsia" w:eastAsiaTheme="minorEastAsia" w:hAnsiTheme="minorEastAsia" w:hint="eastAsia"/>
          <w:sz w:val="24"/>
        </w:rPr>
        <w:t>、竞价过程中，如果出现出价异常情况，拍卖师有权暂停拍卖会，在暂停时间内，竞买人自行离开电脑与拍卖人无关，待拍卖师排除故障或落实实际情况后重新开始，竞价可以继续进行。如竞买人有严重背离价格等恶意乱出价行为，将被视为违约，竞买保证金不予退回。</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sz w:val="24"/>
        </w:rPr>
        <w:t>1</w:t>
      </w:r>
      <w:r>
        <w:rPr>
          <w:rFonts w:asciiTheme="minorEastAsia" w:eastAsiaTheme="minorEastAsia" w:hAnsiTheme="minorEastAsia" w:hint="eastAsia"/>
          <w:sz w:val="24"/>
        </w:rPr>
        <w:t>8</w:t>
      </w:r>
      <w:r>
        <w:rPr>
          <w:rFonts w:asciiTheme="minorEastAsia" w:eastAsiaTheme="minorEastAsia" w:hAnsiTheme="minorEastAsia" w:hint="eastAsia"/>
          <w:sz w:val="24"/>
        </w:rPr>
        <w:t>、因中拍平台在竞价当日无法正常登录</w:t>
      </w:r>
      <w:r>
        <w:rPr>
          <w:rFonts w:asciiTheme="minorEastAsia" w:eastAsiaTheme="minorEastAsia" w:hAnsiTheme="minorEastAsia" w:hint="eastAsia"/>
          <w:sz w:val="24"/>
        </w:rPr>
        <w:t>使用，本公司将改为在本公司拍卖大厅进行现场竞价或择期另行拍卖。</w:t>
      </w:r>
    </w:p>
    <w:p w:rsidR="00F14950" w:rsidRDefault="006639CB" w:rsidP="003A1D45">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七、税费及拍卖佣金：</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hint="eastAsia"/>
          <w:sz w:val="24"/>
        </w:rPr>
        <w:t>、</w:t>
      </w:r>
      <w:bookmarkStart w:id="77" w:name="OLE_LINK8"/>
      <w:bookmarkStart w:id="78" w:name="OLE_LINK11"/>
      <w:r>
        <w:rPr>
          <w:rFonts w:asciiTheme="minorEastAsia" w:eastAsiaTheme="minorEastAsia" w:hAnsiTheme="minorEastAsia" w:hint="eastAsia"/>
          <w:sz w:val="24"/>
        </w:rPr>
        <w:t>标的转让所产生的所有税收及费用（包括不限于所得税、交易费、装卸费、拖运费、拆解费等）都由买受人承担，委托方提供税率</w:t>
      </w:r>
      <w:r>
        <w:rPr>
          <w:rFonts w:asciiTheme="minorEastAsia" w:eastAsiaTheme="minorEastAsia" w:hAnsiTheme="minorEastAsia" w:hint="eastAsia"/>
          <w:sz w:val="24"/>
        </w:rPr>
        <w:t>13%</w:t>
      </w:r>
      <w:r>
        <w:rPr>
          <w:rFonts w:asciiTheme="minorEastAsia" w:eastAsiaTheme="minorEastAsia" w:hAnsiTheme="minorEastAsia" w:hint="eastAsia"/>
          <w:sz w:val="24"/>
        </w:rPr>
        <w:t>的增值税发票。</w:t>
      </w:r>
      <w:bookmarkEnd w:id="77"/>
      <w:bookmarkEnd w:id="78"/>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2</w:t>
      </w:r>
      <w:r>
        <w:rPr>
          <w:rFonts w:asciiTheme="minorEastAsia" w:eastAsiaTheme="minorEastAsia" w:hAnsiTheme="minorEastAsia" w:hint="eastAsia"/>
          <w:sz w:val="24"/>
        </w:rPr>
        <w:t>、竞买人自行承担参加拍卖会有关的全部费用（包括但不限于差旅费、邮寄费、资料费用、财务费用等）。</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hint="eastAsia"/>
          <w:sz w:val="24"/>
        </w:rPr>
        <w:t>、拍卖成交后，买受人除支付成交价款外，须另向我司支付</w:t>
      </w:r>
      <w:bookmarkStart w:id="79" w:name="OLE_LINK15"/>
      <w:bookmarkStart w:id="80" w:name="OLE_LINK12"/>
      <w:r>
        <w:rPr>
          <w:rFonts w:asciiTheme="minorEastAsia" w:eastAsiaTheme="minorEastAsia" w:hAnsiTheme="minorEastAsia" w:hint="eastAsia"/>
          <w:sz w:val="24"/>
        </w:rPr>
        <w:t>总成交款项</w:t>
      </w:r>
      <w:bookmarkEnd w:id="79"/>
      <w:bookmarkEnd w:id="80"/>
      <w:r>
        <w:rPr>
          <w:rFonts w:asciiTheme="minorEastAsia" w:eastAsiaTheme="minorEastAsia" w:hAnsiTheme="minorEastAsia" w:hint="eastAsia"/>
          <w:sz w:val="24"/>
        </w:rPr>
        <w:t>（即成交单价</w:t>
      </w:r>
      <w:r>
        <w:rPr>
          <w:rFonts w:asciiTheme="minorEastAsia" w:eastAsiaTheme="minorEastAsia" w:hAnsiTheme="minorEastAsia" w:hint="eastAsia"/>
          <w:sz w:val="24"/>
        </w:rPr>
        <w:t>* 967.20</w:t>
      </w:r>
      <w:r>
        <w:rPr>
          <w:rFonts w:asciiTheme="minorEastAsia" w:eastAsiaTheme="minorEastAsia" w:hAnsiTheme="minorEastAsia" w:hint="eastAsia"/>
          <w:sz w:val="24"/>
        </w:rPr>
        <w:t>吨）的</w:t>
      </w:r>
      <w:r>
        <w:rPr>
          <w:rFonts w:asciiTheme="minorEastAsia" w:eastAsiaTheme="minorEastAsia" w:hAnsiTheme="minorEastAsia" w:hint="eastAsia"/>
          <w:sz w:val="24"/>
        </w:rPr>
        <w:t>3%</w:t>
      </w:r>
      <w:r>
        <w:rPr>
          <w:rFonts w:asciiTheme="minorEastAsia" w:eastAsiaTheme="minorEastAsia" w:hAnsiTheme="minorEastAsia" w:hint="eastAsia"/>
          <w:sz w:val="24"/>
        </w:rPr>
        <w:t>作为拍卖佣金。以上约定拍卖佣金应在成交之日起</w:t>
      </w:r>
      <w:r>
        <w:rPr>
          <w:rFonts w:asciiTheme="minorEastAsia" w:eastAsiaTheme="minorEastAsia" w:hAnsiTheme="minorEastAsia" w:hint="eastAsia"/>
          <w:sz w:val="24"/>
        </w:rPr>
        <w:t>1</w:t>
      </w:r>
      <w:r>
        <w:rPr>
          <w:rFonts w:asciiTheme="minorEastAsia" w:eastAsiaTheme="minorEastAsia" w:hAnsiTheme="minorEastAsia" w:hint="eastAsia"/>
          <w:sz w:val="24"/>
        </w:rPr>
        <w:t>日内付清（可以从竞买保证金中直接扣取），</w:t>
      </w:r>
      <w:r>
        <w:rPr>
          <w:rFonts w:asciiTheme="minorEastAsia" w:eastAsiaTheme="minorEastAsia" w:hAnsiTheme="minorEastAsia" w:hint="eastAsia"/>
          <w:sz w:val="24"/>
        </w:rPr>
        <w:t>拍卖佣金未按期付清的，视成交人根本违约，竞买保证金不予退回，买受人无权领取标的物，同时拍卖人可以向买受人追缴该拍卖佣金。</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hint="eastAsia"/>
          <w:sz w:val="24"/>
        </w:rPr>
        <w:t>、平台软件使用</w:t>
      </w:r>
      <w:r>
        <w:rPr>
          <w:rFonts w:asciiTheme="minorEastAsia" w:eastAsiaTheme="minorEastAsia" w:hAnsiTheme="minorEastAsia"/>
          <w:sz w:val="24"/>
        </w:rPr>
        <w:t>费</w:t>
      </w:r>
      <w:r>
        <w:rPr>
          <w:rFonts w:asciiTheme="minorEastAsia" w:eastAsiaTheme="minorEastAsia" w:hAnsiTheme="minorEastAsia" w:hint="eastAsia"/>
          <w:sz w:val="24"/>
        </w:rPr>
        <w:t>：</w:t>
      </w:r>
      <w:r>
        <w:rPr>
          <w:rFonts w:asciiTheme="minorEastAsia" w:eastAsiaTheme="minorEastAsia" w:hAnsiTheme="minorEastAsia"/>
          <w:sz w:val="24"/>
        </w:rPr>
        <w:t>标的</w:t>
      </w:r>
      <w:r>
        <w:rPr>
          <w:rFonts w:asciiTheme="minorEastAsia" w:eastAsiaTheme="minorEastAsia" w:hAnsiTheme="minorEastAsia" w:hint="eastAsia"/>
          <w:sz w:val="24"/>
        </w:rPr>
        <w:t>成交</w:t>
      </w:r>
      <w:r>
        <w:rPr>
          <w:rFonts w:asciiTheme="minorEastAsia" w:eastAsiaTheme="minorEastAsia" w:hAnsiTheme="minorEastAsia"/>
          <w:sz w:val="24"/>
        </w:rPr>
        <w:t>后，</w:t>
      </w:r>
      <w:r>
        <w:rPr>
          <w:rFonts w:asciiTheme="minorEastAsia" w:eastAsiaTheme="minorEastAsia" w:hAnsiTheme="minorEastAsia" w:hint="eastAsia"/>
          <w:sz w:val="24"/>
        </w:rPr>
        <w:t>买受人应自行</w:t>
      </w:r>
      <w:r>
        <w:rPr>
          <w:rFonts w:asciiTheme="minorEastAsia" w:eastAsiaTheme="minorEastAsia" w:hAnsiTheme="minorEastAsia"/>
          <w:sz w:val="24"/>
        </w:rPr>
        <w:t>通过</w:t>
      </w:r>
      <w:r>
        <w:rPr>
          <w:rFonts w:asciiTheme="minorEastAsia" w:eastAsiaTheme="minorEastAsia" w:hAnsiTheme="minorEastAsia" w:hint="eastAsia"/>
          <w:sz w:val="24"/>
        </w:rPr>
        <w:t>中拍平台</w:t>
      </w:r>
      <w:r>
        <w:rPr>
          <w:rFonts w:asciiTheme="minorEastAsia" w:eastAsiaTheme="minorEastAsia" w:hAnsiTheme="minorEastAsia"/>
          <w:sz w:val="24"/>
        </w:rPr>
        <w:t>线上</w:t>
      </w:r>
      <w:r>
        <w:rPr>
          <w:rFonts w:asciiTheme="minorEastAsia" w:eastAsiaTheme="minorEastAsia" w:hAnsiTheme="minorEastAsia" w:hint="eastAsia"/>
          <w:sz w:val="24"/>
        </w:rPr>
        <w:t>支付</w:t>
      </w:r>
      <w:r>
        <w:rPr>
          <w:rFonts w:asciiTheme="minorEastAsia" w:eastAsiaTheme="minorEastAsia" w:hAnsiTheme="minorEastAsia"/>
          <w:sz w:val="24"/>
        </w:rPr>
        <w:t>相应</w:t>
      </w:r>
      <w:r>
        <w:rPr>
          <w:rFonts w:asciiTheme="minorEastAsia" w:eastAsiaTheme="minorEastAsia" w:hAnsiTheme="minorEastAsia" w:hint="eastAsia"/>
          <w:sz w:val="24"/>
        </w:rPr>
        <w:t>平台软件使用</w:t>
      </w:r>
      <w:r>
        <w:rPr>
          <w:rFonts w:asciiTheme="minorEastAsia" w:eastAsiaTheme="minorEastAsia" w:hAnsiTheme="minorEastAsia"/>
          <w:sz w:val="24"/>
        </w:rPr>
        <w:t>费</w:t>
      </w:r>
      <w:r>
        <w:rPr>
          <w:rFonts w:asciiTheme="minorEastAsia" w:eastAsiaTheme="minorEastAsia" w:hAnsiTheme="minorEastAsia" w:hint="eastAsia"/>
          <w:sz w:val="24"/>
        </w:rPr>
        <w:t>（系统成交价金额的</w:t>
      </w:r>
      <w:r>
        <w:rPr>
          <w:rFonts w:asciiTheme="minorEastAsia" w:eastAsiaTheme="minorEastAsia" w:hAnsiTheme="minorEastAsia" w:hint="eastAsia"/>
          <w:sz w:val="24"/>
        </w:rPr>
        <w:t>1.5</w:t>
      </w:r>
      <w:r>
        <w:rPr>
          <w:rFonts w:asciiTheme="minorEastAsia" w:eastAsiaTheme="minorEastAsia" w:hAnsiTheme="minorEastAsia" w:hint="eastAsia"/>
          <w:sz w:val="24"/>
        </w:rPr>
        <w:t>‰（千分之一点五）），买受人凭缴费凭证与拍卖人办理拍卖成交手续。</w:t>
      </w:r>
    </w:p>
    <w:p w:rsidR="00F14950" w:rsidRDefault="006639CB" w:rsidP="003A1D45">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八、付款方式：</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hint="eastAsia"/>
          <w:sz w:val="24"/>
        </w:rPr>
        <w:t>、</w:t>
      </w:r>
      <w:bookmarkStart w:id="81" w:name="OLE_LINK16"/>
      <w:bookmarkStart w:id="82" w:name="OLE_LINK17"/>
      <w:r>
        <w:rPr>
          <w:rFonts w:asciiTheme="minorEastAsia" w:eastAsiaTheme="minorEastAsia" w:hAnsiTheme="minorEastAsia" w:hint="eastAsia"/>
          <w:sz w:val="24"/>
        </w:rPr>
        <w:t>本次拍卖标的</w:t>
      </w:r>
      <w:bookmarkStart w:id="83" w:name="OLE_LINK58"/>
      <w:bookmarkStart w:id="84" w:name="OLE_LINK57"/>
      <w:r>
        <w:rPr>
          <w:rFonts w:asciiTheme="minorEastAsia" w:eastAsiaTheme="minorEastAsia" w:hAnsiTheme="minorEastAsia" w:hint="eastAsia"/>
          <w:sz w:val="24"/>
          <w:u w:val="single"/>
        </w:rPr>
        <w:t>总成交款项</w:t>
      </w:r>
      <w:bookmarkEnd w:id="83"/>
      <w:bookmarkEnd w:id="84"/>
      <w:r>
        <w:rPr>
          <w:rFonts w:asciiTheme="minorEastAsia" w:eastAsiaTheme="minorEastAsia" w:hAnsiTheme="minorEastAsia" w:hint="eastAsia"/>
          <w:sz w:val="24"/>
          <w:u w:val="single"/>
        </w:rPr>
        <w:t>为成交单价</w:t>
      </w:r>
      <w:r>
        <w:rPr>
          <w:rFonts w:asciiTheme="minorEastAsia" w:eastAsiaTheme="minorEastAsia" w:hAnsiTheme="minorEastAsia"/>
          <w:sz w:val="24"/>
          <w:u w:val="single"/>
        </w:rPr>
        <w:t>*</w:t>
      </w:r>
      <w:bookmarkStart w:id="85" w:name="OLE_LINK30"/>
      <w:bookmarkStart w:id="86" w:name="OLE_LINK31"/>
      <w:r>
        <w:rPr>
          <w:rFonts w:asciiTheme="minorEastAsia" w:eastAsiaTheme="minorEastAsia" w:hAnsiTheme="minorEastAsia"/>
          <w:sz w:val="24"/>
          <w:u w:val="single"/>
        </w:rPr>
        <w:t>967.20</w:t>
      </w:r>
      <w:r>
        <w:rPr>
          <w:rFonts w:asciiTheme="minorEastAsia" w:eastAsiaTheme="minorEastAsia" w:hAnsiTheme="minorEastAsia"/>
          <w:sz w:val="24"/>
          <w:u w:val="single"/>
        </w:rPr>
        <w:t>吨</w:t>
      </w:r>
      <w:bookmarkEnd w:id="85"/>
      <w:bookmarkEnd w:id="86"/>
      <w:r>
        <w:rPr>
          <w:rFonts w:asciiTheme="minorEastAsia" w:eastAsiaTheme="minorEastAsia" w:hAnsiTheme="minorEastAsia" w:hint="eastAsia"/>
          <w:sz w:val="24"/>
          <w:u w:val="single"/>
        </w:rPr>
        <w:t>，拍卖成交后，买受人应在拍卖成交之日起</w:t>
      </w:r>
      <w:r>
        <w:rPr>
          <w:rFonts w:asciiTheme="minorEastAsia" w:eastAsiaTheme="minorEastAsia" w:hAnsiTheme="minorEastAsia" w:hint="eastAsia"/>
          <w:sz w:val="24"/>
          <w:u w:val="single"/>
        </w:rPr>
        <w:t>3</w:t>
      </w:r>
      <w:r>
        <w:rPr>
          <w:rFonts w:asciiTheme="minorEastAsia" w:eastAsiaTheme="minorEastAsia" w:hAnsiTheme="minorEastAsia" w:hint="eastAsia"/>
          <w:sz w:val="24"/>
          <w:u w:val="single"/>
        </w:rPr>
        <w:t>日</w:t>
      </w:r>
      <w:r>
        <w:rPr>
          <w:rFonts w:asciiTheme="minorEastAsia" w:eastAsiaTheme="minorEastAsia" w:hAnsiTheme="minorEastAsia"/>
          <w:sz w:val="24"/>
          <w:u w:val="single"/>
        </w:rPr>
        <w:t>内</w:t>
      </w:r>
      <w:r>
        <w:rPr>
          <w:rFonts w:asciiTheme="minorEastAsia" w:eastAsiaTheme="minorEastAsia" w:hAnsiTheme="minorEastAsia" w:hint="eastAsia"/>
          <w:sz w:val="24"/>
          <w:u w:val="single"/>
        </w:rPr>
        <w:t>将总成交款项及合同履约保证金转入委托人指定账户。</w:t>
      </w:r>
      <w:r>
        <w:rPr>
          <w:rFonts w:asciiTheme="minorEastAsia" w:eastAsiaTheme="minorEastAsia" w:hAnsiTheme="minorEastAsia" w:hint="eastAsia"/>
          <w:sz w:val="24"/>
        </w:rPr>
        <w:t>若逾期缴纳成交款</w:t>
      </w:r>
      <w:bookmarkStart w:id="87" w:name="OLE_LINK18"/>
      <w:bookmarkStart w:id="88" w:name="OLE_LINK19"/>
      <w:r>
        <w:rPr>
          <w:rFonts w:asciiTheme="minorEastAsia" w:eastAsiaTheme="minorEastAsia" w:hAnsiTheme="minorEastAsia" w:hint="eastAsia"/>
          <w:sz w:val="24"/>
        </w:rPr>
        <w:t>及约定款项</w:t>
      </w:r>
      <w:bookmarkEnd w:id="87"/>
      <w:bookmarkEnd w:id="88"/>
      <w:r>
        <w:rPr>
          <w:rFonts w:asciiTheme="minorEastAsia" w:eastAsiaTheme="minorEastAsia" w:hAnsiTheme="minorEastAsia" w:hint="eastAsia"/>
          <w:sz w:val="24"/>
        </w:rPr>
        <w:t>，视买受人为根本违约，竞买保证金不予退回，委托人有权另行拍卖。</w:t>
      </w:r>
      <w:bookmarkEnd w:id="81"/>
      <w:bookmarkEnd w:id="82"/>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hint="eastAsia"/>
          <w:sz w:val="24"/>
        </w:rPr>
        <w:t>、拍卖成交后</w:t>
      </w:r>
      <w:bookmarkStart w:id="89" w:name="OLE_LINK25"/>
      <w:bookmarkStart w:id="90" w:name="OLE_LINK24"/>
      <w:r>
        <w:rPr>
          <w:rFonts w:asciiTheme="minorEastAsia" w:eastAsiaTheme="minorEastAsia" w:hAnsiTheme="minorEastAsia" w:hint="eastAsia"/>
          <w:sz w:val="24"/>
        </w:rPr>
        <w:t>，买受人需</w:t>
      </w:r>
      <w:r>
        <w:rPr>
          <w:rFonts w:asciiTheme="minorEastAsia" w:eastAsiaTheme="minorEastAsia" w:hAnsiTheme="minorEastAsia" w:hint="eastAsia"/>
          <w:sz w:val="24"/>
          <w:u w:val="single"/>
        </w:rPr>
        <w:t>另行交纳</w:t>
      </w:r>
      <w:bookmarkStart w:id="91" w:name="OLE_LINK54"/>
      <w:r>
        <w:rPr>
          <w:rFonts w:asciiTheme="minorEastAsia" w:eastAsiaTheme="minorEastAsia" w:hAnsiTheme="minorEastAsia" w:hint="eastAsia"/>
          <w:sz w:val="24"/>
          <w:u w:val="single"/>
        </w:rPr>
        <w:t>总成交款项的</w:t>
      </w:r>
      <w:r>
        <w:rPr>
          <w:rFonts w:asciiTheme="minorEastAsia" w:eastAsiaTheme="minorEastAsia" w:hAnsiTheme="minorEastAsia"/>
          <w:sz w:val="24"/>
          <w:u w:val="single"/>
        </w:rPr>
        <w:t>20%</w:t>
      </w:r>
      <w:bookmarkEnd w:id="91"/>
      <w:r>
        <w:rPr>
          <w:rFonts w:asciiTheme="minorEastAsia" w:eastAsiaTheme="minorEastAsia" w:hAnsiTheme="minorEastAsia" w:hint="eastAsia"/>
          <w:sz w:val="24"/>
          <w:u w:val="single"/>
        </w:rPr>
        <w:t>作为</w:t>
      </w:r>
      <w:bookmarkEnd w:id="89"/>
      <w:bookmarkEnd w:id="90"/>
      <w:r>
        <w:rPr>
          <w:rFonts w:asciiTheme="minorEastAsia" w:eastAsiaTheme="minorEastAsia" w:hAnsiTheme="minorEastAsia" w:hint="eastAsia"/>
          <w:sz w:val="24"/>
          <w:u w:val="single"/>
        </w:rPr>
        <w:t>合同履约保证金，该履约保证金和拍卖款同时交清</w:t>
      </w:r>
      <w:r>
        <w:rPr>
          <w:rFonts w:asciiTheme="minorEastAsia" w:eastAsiaTheme="minorEastAsia" w:hAnsiTheme="minorEastAsia" w:hint="eastAsia"/>
          <w:sz w:val="24"/>
        </w:rPr>
        <w:t>，买受人在合同履行期间如无违约，履约保证金在合同履行完毕后</w:t>
      </w:r>
      <w:r>
        <w:rPr>
          <w:rFonts w:asciiTheme="minorEastAsia" w:eastAsiaTheme="minorEastAsia" w:hAnsiTheme="minorEastAsia" w:hint="eastAsia"/>
          <w:sz w:val="24"/>
        </w:rPr>
        <w:t>10</w:t>
      </w:r>
      <w:r>
        <w:rPr>
          <w:rFonts w:asciiTheme="minorEastAsia" w:eastAsiaTheme="minorEastAsia" w:hAnsiTheme="minorEastAsia" w:hint="eastAsia"/>
          <w:sz w:val="24"/>
        </w:rPr>
        <w:t>个工作日内无息退回。</w:t>
      </w:r>
    </w:p>
    <w:p w:rsidR="00F14950" w:rsidRDefault="006639CB" w:rsidP="003A1D45">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九、标的移交：</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根据</w:t>
      </w:r>
      <w:bookmarkStart w:id="92" w:name="OLE_LINK51"/>
      <w:bookmarkStart w:id="93" w:name="OLE_LINK55"/>
      <w:r>
        <w:rPr>
          <w:rFonts w:asciiTheme="minorEastAsia" w:eastAsiaTheme="minorEastAsia" w:hAnsiTheme="minorEastAsia" w:hint="eastAsia"/>
          <w:sz w:val="24"/>
        </w:rPr>
        <w:t>《车辆回收报废协议》</w:t>
      </w:r>
      <w:bookmarkEnd w:id="92"/>
      <w:bookmarkEnd w:id="93"/>
      <w:r>
        <w:rPr>
          <w:rFonts w:asciiTheme="minorEastAsia" w:eastAsiaTheme="minorEastAsia" w:hAnsiTheme="minorEastAsia" w:hint="eastAsia"/>
          <w:sz w:val="24"/>
        </w:rPr>
        <w:t>约定</w:t>
      </w:r>
      <w:r>
        <w:rPr>
          <w:rFonts w:asciiTheme="minorEastAsia" w:eastAsiaTheme="minorEastAsia" w:hAnsiTheme="minorEastAsia"/>
          <w:sz w:val="24"/>
        </w:rPr>
        <w:t>，</w:t>
      </w:r>
      <w:r>
        <w:rPr>
          <w:rFonts w:asciiTheme="minorEastAsia" w:eastAsiaTheme="minorEastAsia" w:hAnsiTheme="minorEastAsia" w:hint="eastAsia"/>
          <w:sz w:val="24"/>
        </w:rPr>
        <w:t>分期分批</w:t>
      </w:r>
      <w:r>
        <w:rPr>
          <w:rFonts w:asciiTheme="minorEastAsia" w:eastAsiaTheme="minorEastAsia" w:hAnsiTheme="minorEastAsia"/>
          <w:sz w:val="24"/>
        </w:rPr>
        <w:t>将车辆移交给</w:t>
      </w:r>
      <w:r>
        <w:rPr>
          <w:rFonts w:asciiTheme="minorEastAsia" w:eastAsiaTheme="minorEastAsia" w:hAnsiTheme="minorEastAsia" w:hint="eastAsia"/>
          <w:sz w:val="24"/>
        </w:rPr>
        <w:t>买受人，</w:t>
      </w:r>
      <w:r>
        <w:rPr>
          <w:rFonts w:asciiTheme="minorEastAsia" w:eastAsiaTheme="minorEastAsia" w:hAnsiTheme="minorEastAsia"/>
          <w:sz w:val="24"/>
        </w:rPr>
        <w:t>每批次提货时间以委托人发出的通知</w:t>
      </w:r>
      <w:r>
        <w:rPr>
          <w:rFonts w:asciiTheme="minorEastAsia" w:eastAsiaTheme="minorEastAsia" w:hAnsiTheme="minorEastAsia" w:hint="eastAsia"/>
          <w:sz w:val="24"/>
        </w:rPr>
        <w:t>(</w:t>
      </w:r>
      <w:r>
        <w:rPr>
          <w:rFonts w:asciiTheme="minorEastAsia" w:eastAsiaTheme="minorEastAsia" w:hAnsiTheme="minorEastAsia" w:hint="eastAsia"/>
          <w:sz w:val="24"/>
        </w:rPr>
        <w:t>书面、电话、短信、微信、邮件等方式</w:t>
      </w:r>
      <w:r>
        <w:rPr>
          <w:rFonts w:asciiTheme="minorEastAsia" w:eastAsiaTheme="minorEastAsia" w:hAnsiTheme="minorEastAsia" w:hint="eastAsia"/>
          <w:sz w:val="24"/>
        </w:rPr>
        <w:t>)</w:t>
      </w:r>
      <w:r>
        <w:rPr>
          <w:rFonts w:asciiTheme="minorEastAsia" w:eastAsiaTheme="minorEastAsia" w:hAnsiTheme="minorEastAsia"/>
          <w:sz w:val="24"/>
        </w:rPr>
        <w:t>为准，买受人应及时组织提货</w:t>
      </w:r>
      <w:r>
        <w:rPr>
          <w:rFonts w:asciiTheme="minorEastAsia" w:eastAsiaTheme="minorEastAsia" w:hAnsiTheme="minorEastAsia" w:hint="eastAsia"/>
          <w:sz w:val="24"/>
        </w:rPr>
        <w:t>，并在委托人发出通知后</w:t>
      </w:r>
      <w:r>
        <w:rPr>
          <w:rFonts w:asciiTheme="minorEastAsia" w:eastAsiaTheme="minorEastAsia" w:hAnsiTheme="minorEastAsia" w:hint="eastAsia"/>
          <w:sz w:val="24"/>
        </w:rPr>
        <w:t>2</w:t>
      </w:r>
      <w:r>
        <w:rPr>
          <w:rFonts w:asciiTheme="minorEastAsia" w:eastAsiaTheme="minorEastAsia" w:hAnsiTheme="minorEastAsia" w:hint="eastAsia"/>
          <w:sz w:val="24"/>
        </w:rPr>
        <w:t>日内办理移交手续，</w:t>
      </w:r>
      <w:bookmarkStart w:id="94" w:name="OLE_LINK86"/>
      <w:bookmarkStart w:id="95" w:name="OLE_LINK87"/>
      <w:r>
        <w:rPr>
          <w:rFonts w:asciiTheme="minorEastAsia" w:eastAsiaTheme="minorEastAsia" w:hAnsiTheme="minorEastAsia" w:cstheme="minorEastAsia" w:hint="eastAsia"/>
          <w:sz w:val="24"/>
        </w:rPr>
        <w:t>移交之日起</w:t>
      </w:r>
      <w:r>
        <w:rPr>
          <w:rFonts w:ascii="宋体" w:hAnsi="宋体" w:hint="eastAsia"/>
          <w:sz w:val="24"/>
        </w:rPr>
        <w:t>7</w:t>
      </w:r>
      <w:r>
        <w:rPr>
          <w:rFonts w:ascii="宋体" w:hAnsi="宋体" w:hint="eastAsia"/>
          <w:sz w:val="24"/>
        </w:rPr>
        <w:t>个工作日内</w:t>
      </w:r>
      <w:r>
        <w:rPr>
          <w:rFonts w:asciiTheme="minorEastAsia" w:eastAsiaTheme="minorEastAsia" w:hAnsiTheme="minorEastAsia" w:cstheme="minorEastAsia" w:hint="eastAsia"/>
          <w:sz w:val="24"/>
        </w:rPr>
        <w:t>完成</w:t>
      </w:r>
      <w:r>
        <w:rPr>
          <w:rFonts w:ascii="宋体" w:hAnsi="宋体" w:hint="eastAsia"/>
          <w:sz w:val="24"/>
        </w:rPr>
        <w:t>报废工作</w:t>
      </w:r>
      <w:r>
        <w:rPr>
          <w:rFonts w:ascii="宋体" w:hAnsi="宋体" w:cs="宋体" w:hint="eastAsia"/>
          <w:bCs/>
          <w:sz w:val="24"/>
        </w:rPr>
        <w:t>。</w:t>
      </w:r>
    </w:p>
    <w:bookmarkEnd w:id="94"/>
    <w:bookmarkEnd w:id="95"/>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hint="eastAsia"/>
          <w:sz w:val="24"/>
        </w:rPr>
        <w:t>、</w:t>
      </w:r>
      <w:bookmarkStart w:id="96" w:name="OLE_LINK82"/>
      <w:r>
        <w:rPr>
          <w:rFonts w:asciiTheme="minorEastAsia" w:eastAsiaTheme="minorEastAsia" w:hAnsiTheme="minorEastAsia" w:hint="eastAsia"/>
          <w:sz w:val="24"/>
        </w:rPr>
        <w:t>若逾期不</w:t>
      </w:r>
      <w:r>
        <w:rPr>
          <w:rFonts w:asciiTheme="minorEastAsia" w:eastAsiaTheme="minorEastAsia" w:hAnsiTheme="minorEastAsia" w:hint="eastAsia"/>
          <w:sz w:val="24"/>
        </w:rPr>
        <w:t>能搬迁完毕的，则剩余标的物视同放弃，任由委托人处置，委托人有权取消买受人的受让资格，已交款项及合同履约保证金转为违约金不予退回。</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hint="eastAsia"/>
          <w:sz w:val="24"/>
        </w:rPr>
        <w:t>、买受人应当在成交之日起独自承担安全、保卫工作的全部责任。买受人的车辆和人员进入委托人厂区工作时应严格遵守委托人的有关规章制度，提货后应及时按委托人现场管理要求清理现场。</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hint="eastAsia"/>
          <w:sz w:val="24"/>
        </w:rPr>
        <w:t>、买受人应自行负责搬迁和运输，在搬迁和运输标的物过程中，应符合安全与环保的规范操作要求，遵守委托人的安全管理规定，如发生任何安全、环保责任事故（包括人身、消防责任事故等），由买受人承担全部责任，委托人不承担任何经济和法律责任。</w:t>
      </w:r>
    </w:p>
    <w:p w:rsidR="00F14950" w:rsidRDefault="006639CB">
      <w:pPr>
        <w:spacing w:line="420" w:lineRule="exact"/>
        <w:ind w:firstLineChars="200" w:firstLine="480"/>
        <w:rPr>
          <w:rFonts w:asciiTheme="minorEastAsia" w:eastAsiaTheme="minorEastAsia" w:hAnsiTheme="minorEastAsia"/>
          <w:sz w:val="24"/>
        </w:rPr>
      </w:pPr>
      <w:bookmarkStart w:id="97" w:name="OLE_LINK122"/>
      <w:bookmarkStart w:id="98" w:name="OLE_LINK83"/>
      <w:bookmarkEnd w:id="96"/>
      <w:r>
        <w:rPr>
          <w:rFonts w:asciiTheme="minorEastAsia" w:eastAsiaTheme="minorEastAsia" w:hAnsiTheme="minorEastAsia" w:hint="eastAsia"/>
          <w:sz w:val="24"/>
        </w:rPr>
        <w:t>5</w:t>
      </w:r>
      <w:r>
        <w:rPr>
          <w:rFonts w:asciiTheme="minorEastAsia" w:eastAsiaTheme="minorEastAsia" w:hAnsiTheme="minorEastAsia"/>
          <w:sz w:val="24"/>
        </w:rPr>
        <w:t>、</w:t>
      </w:r>
      <w:r>
        <w:rPr>
          <w:rFonts w:asciiTheme="minorEastAsia" w:eastAsiaTheme="minorEastAsia" w:hAnsiTheme="minorEastAsia" w:hint="eastAsia"/>
          <w:sz w:val="24"/>
        </w:rPr>
        <w:t>买受人未付清全部款项（包括总成交款项、合同履约保证金、拍卖佣金等）或未签订</w:t>
      </w:r>
      <w:bookmarkStart w:id="99" w:name="OLE_LINK28"/>
      <w:bookmarkStart w:id="100" w:name="OLE_LINK29"/>
      <w:r>
        <w:rPr>
          <w:rFonts w:asciiTheme="minorEastAsia" w:eastAsiaTheme="minorEastAsia" w:hAnsiTheme="minorEastAsia" w:hint="eastAsia"/>
          <w:sz w:val="24"/>
        </w:rPr>
        <w:t>《车辆回收报废协议》</w:t>
      </w:r>
      <w:bookmarkEnd w:id="99"/>
      <w:bookmarkEnd w:id="100"/>
      <w:r>
        <w:rPr>
          <w:rFonts w:asciiTheme="minorEastAsia" w:eastAsiaTheme="minorEastAsia" w:hAnsiTheme="minorEastAsia" w:hint="eastAsia"/>
          <w:sz w:val="24"/>
        </w:rPr>
        <w:t>和《搬迁承诺书》，不得对标的物进行搬迁。</w:t>
      </w:r>
    </w:p>
    <w:bookmarkEnd w:id="97"/>
    <w:bookmarkEnd w:id="98"/>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6</w:t>
      </w:r>
      <w:r>
        <w:rPr>
          <w:rFonts w:asciiTheme="minorEastAsia" w:eastAsiaTheme="minorEastAsia" w:hAnsiTheme="minorEastAsia" w:hint="eastAsia"/>
          <w:sz w:val="24"/>
        </w:rPr>
        <w:t>、提货地点：以标的物停放（存放）地点为准。</w:t>
      </w:r>
    </w:p>
    <w:p w:rsidR="00F14950" w:rsidRDefault="006639CB" w:rsidP="003A1D45">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十、违约责任：</w:t>
      </w:r>
    </w:p>
    <w:p w:rsidR="00F14950" w:rsidRDefault="006639CB">
      <w:pPr>
        <w:spacing w:line="420" w:lineRule="exact"/>
        <w:ind w:firstLineChars="200" w:firstLine="480"/>
        <w:rPr>
          <w:rFonts w:asciiTheme="minorEastAsia" w:eastAsiaTheme="minorEastAsia" w:hAnsiTheme="minorEastAsia"/>
          <w:sz w:val="24"/>
        </w:rPr>
      </w:pPr>
      <w:bookmarkStart w:id="101" w:name="OLE_LINK120"/>
      <w:bookmarkStart w:id="102" w:name="OLE_LINK121"/>
      <w:r>
        <w:rPr>
          <w:rFonts w:asciiTheme="minorEastAsia" w:eastAsiaTheme="minorEastAsia" w:hAnsiTheme="minorEastAsia" w:hint="eastAsia"/>
          <w:sz w:val="24"/>
        </w:rPr>
        <w:t>1</w:t>
      </w:r>
      <w:r>
        <w:rPr>
          <w:rFonts w:asciiTheme="minorEastAsia" w:eastAsiaTheme="minorEastAsia" w:hAnsiTheme="minorEastAsia" w:hint="eastAsia"/>
          <w:sz w:val="24"/>
        </w:rPr>
        <w:t>、拍卖成交后，买受人倘若出现如下情形（包括但不限于任一、部分或全部），都将构成根本性违约，拍卖人有权根据《拍卖法》及其它相关法规之规定追究违约方的责任</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买受</w:t>
      </w:r>
      <w:r>
        <w:rPr>
          <w:rFonts w:asciiTheme="minorEastAsia" w:eastAsiaTheme="minorEastAsia" w:hAnsiTheme="minorEastAsia" w:hint="eastAsia"/>
          <w:sz w:val="24"/>
        </w:rPr>
        <w:lastRenderedPageBreak/>
        <w:t>人已支付竞买保证金及应委托人要求支付的款项不予退还，依次用于支付因拍卖产生的拍卖佣金损失（含买受人及委托人应支付的拍卖佣金）、弥补重新拍卖价款低于原拍卖价款的差价、冲抵与买受人违约产生的相关损失（包括但不限于所有因诉讼发生的律师费、交通费、鉴定费等都由买受人承担）。如买受人交纳的竞买保证金不足以弥补委托人及拍卖人损失的，则委托人及拍卖人有权另行向买受</w:t>
      </w:r>
      <w:r>
        <w:rPr>
          <w:rFonts w:asciiTheme="minorEastAsia" w:eastAsiaTheme="minorEastAsia" w:hAnsiTheme="minorEastAsia" w:hint="eastAsia"/>
          <w:sz w:val="24"/>
        </w:rPr>
        <w:t>人追偿：</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1.1</w:t>
      </w:r>
      <w:r>
        <w:rPr>
          <w:rFonts w:asciiTheme="minorEastAsia" w:eastAsiaTheme="minorEastAsia" w:hAnsiTheme="minorEastAsia" w:hint="eastAsia"/>
          <w:sz w:val="24"/>
        </w:rPr>
        <w:t>买受人未按规定期限及时足额支付拍卖佣金、成交价款以及其它约定款项。</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1.2</w:t>
      </w:r>
      <w:r>
        <w:rPr>
          <w:rFonts w:asciiTheme="minorEastAsia" w:eastAsiaTheme="minorEastAsia" w:hAnsiTheme="minorEastAsia" w:hint="eastAsia"/>
          <w:sz w:val="24"/>
        </w:rPr>
        <w:t>买受人未在规定期限内签署《拍卖成交确认书》、《拍卖笔录》、《搬迁承诺书》、《车辆回收报废协议》以及其它文件。</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1.3</w:t>
      </w:r>
      <w:r>
        <w:rPr>
          <w:rFonts w:asciiTheme="minorEastAsia" w:eastAsiaTheme="minorEastAsia" w:hAnsiTheme="minorEastAsia" w:hint="eastAsia"/>
          <w:sz w:val="24"/>
        </w:rPr>
        <w:t>拍卖成交后，买受人拒收有关文件、函件，或怠于办理标的移交手续等。</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1.4</w:t>
      </w:r>
      <w:r>
        <w:rPr>
          <w:rFonts w:asciiTheme="minorEastAsia" w:eastAsiaTheme="minorEastAsia" w:hAnsiTheme="minorEastAsia" w:hint="eastAsia"/>
          <w:sz w:val="24"/>
        </w:rPr>
        <w:t>违反本竞买须知及拍卖规则约定的其他行为的。</w:t>
      </w:r>
    </w:p>
    <w:bookmarkEnd w:id="101"/>
    <w:bookmarkEnd w:id="102"/>
    <w:p w:rsidR="00F14950" w:rsidRDefault="006639CB" w:rsidP="003A1D45">
      <w:pPr>
        <w:spacing w:line="420" w:lineRule="exact"/>
        <w:ind w:firstLineChars="200" w:firstLine="482"/>
        <w:rPr>
          <w:rFonts w:asciiTheme="minorEastAsia" w:eastAsiaTheme="minorEastAsia" w:hAnsiTheme="minorEastAsia"/>
          <w:sz w:val="24"/>
        </w:rPr>
      </w:pPr>
      <w:r>
        <w:rPr>
          <w:rFonts w:asciiTheme="minorEastAsia" w:eastAsiaTheme="minorEastAsia" w:hAnsiTheme="minorEastAsia" w:hint="eastAsia"/>
          <w:b/>
          <w:sz w:val="24"/>
        </w:rPr>
        <w:t>十一、特别约定和相关瑕疵：</w:t>
      </w:r>
    </w:p>
    <w:p w:rsidR="00F14950" w:rsidRDefault="006639CB">
      <w:pPr>
        <w:spacing w:line="420" w:lineRule="exact"/>
        <w:ind w:firstLineChars="200" w:firstLine="480"/>
        <w:rPr>
          <w:rFonts w:asciiTheme="minorEastAsia" w:eastAsiaTheme="minorEastAsia" w:hAnsiTheme="minorEastAsia"/>
          <w:sz w:val="24"/>
        </w:rPr>
      </w:pPr>
      <w:bookmarkStart w:id="103" w:name="OLE_LINK80"/>
      <w:r>
        <w:rPr>
          <w:rFonts w:asciiTheme="minorEastAsia" w:eastAsiaTheme="minorEastAsia" w:hAnsiTheme="minorEastAsia" w:hint="eastAsia"/>
          <w:sz w:val="24"/>
        </w:rPr>
        <w:t>1</w:t>
      </w:r>
      <w:r>
        <w:rPr>
          <w:rFonts w:asciiTheme="minorEastAsia" w:eastAsiaTheme="minorEastAsia" w:hAnsiTheme="minorEastAsia" w:hint="eastAsia"/>
          <w:sz w:val="24"/>
        </w:rPr>
        <w:t>、本须知所述拍卖佣金均包含产权交易服务费。</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hint="eastAsia"/>
          <w:sz w:val="24"/>
        </w:rPr>
        <w:t>、</w:t>
      </w:r>
      <w:r>
        <w:rPr>
          <w:rFonts w:asciiTheme="minorEastAsia" w:eastAsiaTheme="minorEastAsia" w:hAnsiTheme="minorEastAsia" w:hint="eastAsia"/>
          <w:b/>
          <w:sz w:val="24"/>
        </w:rPr>
        <w:t>本次拍卖标的仅以现状拍卖，委托人、拍卖人所作的关于本次拍卖标的的介绍及有关材料仅供竞买人参考，不构成对标的物的任</w:t>
      </w:r>
      <w:r>
        <w:rPr>
          <w:rFonts w:asciiTheme="minorEastAsia" w:eastAsiaTheme="minorEastAsia" w:hAnsiTheme="minorEastAsia" w:hint="eastAsia"/>
          <w:b/>
          <w:sz w:val="24"/>
        </w:rPr>
        <w:t>何担保或承诺，委托人、拍卖人对拍卖标的真伪、品名、单位、规格、数量、质量、年限、结构</w:t>
      </w:r>
      <w:r>
        <w:rPr>
          <w:rFonts w:ascii="宋体" w:hAnsi="宋体" w:cs="宋体" w:hint="eastAsia"/>
          <w:b/>
          <w:bCs/>
          <w:sz w:val="24"/>
        </w:rPr>
        <w:t>、重量、品质、外观、缺损、缺件</w:t>
      </w:r>
      <w:r>
        <w:rPr>
          <w:rFonts w:asciiTheme="minorEastAsia" w:eastAsiaTheme="minorEastAsia" w:hAnsiTheme="minorEastAsia" w:hint="eastAsia"/>
          <w:b/>
          <w:sz w:val="24"/>
        </w:rPr>
        <w:t>等拍卖标的的瑕疵不承担担保责任。本次拍卖标的以现场移交实物为准，如介绍的质量、品名、重量、完整度等标的状况与实际有差异，或者介绍的其它情况与实际不符的，拍卖成交单价及拍卖佣金均不作调整。</w:t>
      </w:r>
      <w:r>
        <w:rPr>
          <w:rFonts w:asciiTheme="minorEastAsia" w:eastAsiaTheme="minorEastAsia" w:hAnsiTheme="minorEastAsia" w:hint="eastAsia"/>
          <w:sz w:val="24"/>
        </w:rPr>
        <w:t>竞买人参加竞买即视为已经充分了解拍卖标的的现状及瑕疵（包含但不限于委托人、拍卖人对标的物瑕疵的情况说明），同意按照拍卖标的的现状受让。委托人、拍卖人对买受人受让拍卖标的后的风险和障碍不承担任何责任。</w:t>
      </w:r>
    </w:p>
    <w:p w:rsidR="00F14950" w:rsidRDefault="006639CB">
      <w:pPr>
        <w:spacing w:line="420" w:lineRule="exact"/>
        <w:ind w:firstLineChars="200" w:firstLine="480"/>
        <w:rPr>
          <w:rFonts w:asciiTheme="minorEastAsia" w:eastAsiaTheme="minorEastAsia" w:hAnsiTheme="minorEastAsia"/>
          <w:sz w:val="24"/>
        </w:rPr>
      </w:pPr>
      <w:bookmarkStart w:id="104" w:name="OLE_LINK81"/>
      <w:bookmarkEnd w:id="103"/>
      <w:r>
        <w:rPr>
          <w:rFonts w:asciiTheme="minorEastAsia" w:eastAsiaTheme="minorEastAsia" w:hAnsiTheme="minorEastAsia" w:hint="eastAsia"/>
          <w:sz w:val="24"/>
        </w:rPr>
        <w:t>3</w:t>
      </w:r>
      <w:r>
        <w:rPr>
          <w:rFonts w:asciiTheme="minorEastAsia" w:eastAsiaTheme="minorEastAsia" w:hAnsiTheme="minorEastAsia" w:hint="eastAsia"/>
          <w:sz w:val="24"/>
        </w:rPr>
        <w:t>、竞买人参</w:t>
      </w:r>
      <w:r>
        <w:rPr>
          <w:rFonts w:asciiTheme="minorEastAsia" w:eastAsiaTheme="minorEastAsia" w:hAnsiTheme="minorEastAsia" w:hint="eastAsia"/>
          <w:sz w:val="24"/>
        </w:rPr>
        <w:t>加拍卖会说明在标的物展示期间已看样并充分了解认可</w:t>
      </w:r>
      <w:r>
        <w:rPr>
          <w:rFonts w:asciiTheme="minorEastAsia" w:eastAsiaTheme="minorEastAsia" w:hAnsiTheme="minorEastAsia"/>
          <w:sz w:val="24"/>
        </w:rPr>
        <w:t>标的产权、相关费用</w:t>
      </w:r>
      <w:r>
        <w:rPr>
          <w:rFonts w:asciiTheme="minorEastAsia" w:eastAsiaTheme="minorEastAsia" w:hAnsiTheme="minorEastAsia" w:hint="eastAsia"/>
          <w:sz w:val="24"/>
        </w:rPr>
        <w:t>、办理变更手续</w:t>
      </w:r>
      <w:r>
        <w:rPr>
          <w:rFonts w:asciiTheme="minorEastAsia" w:eastAsiaTheme="minorEastAsia" w:hAnsiTheme="minorEastAsia"/>
          <w:sz w:val="24"/>
        </w:rPr>
        <w:t>和瑕疵状况等与标的物相关的一切情况</w:t>
      </w:r>
      <w:r>
        <w:rPr>
          <w:rFonts w:asciiTheme="minorEastAsia" w:eastAsiaTheme="minorEastAsia" w:hAnsiTheme="minorEastAsia" w:hint="eastAsia"/>
          <w:sz w:val="24"/>
        </w:rPr>
        <w:t>，同时</w:t>
      </w:r>
      <w:r>
        <w:rPr>
          <w:rFonts w:asciiTheme="minorEastAsia" w:eastAsiaTheme="minorEastAsia" w:hAnsiTheme="minorEastAsia"/>
          <w:sz w:val="24"/>
        </w:rPr>
        <w:t>对标的存在或可能存在的瑕疵表示认可，并承诺因存在或可能存在的瑕疵造成的风险由本人承担。</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hint="eastAsia"/>
          <w:sz w:val="24"/>
        </w:rPr>
        <w:t>、买受人在搬迁的过程中不得破坏委托方的房屋建筑物和其它设施设备，不得盗窃委托方的其它财产，否则所交的履约保证金金不予退还并承担相关的法律责任。</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w:t>
      </w:r>
      <w:r>
        <w:rPr>
          <w:rFonts w:asciiTheme="minorEastAsia" w:eastAsiaTheme="minorEastAsia" w:hAnsiTheme="minorEastAsia" w:hint="eastAsia"/>
          <w:sz w:val="24"/>
        </w:rPr>
        <w:t>、</w:t>
      </w:r>
      <w:r>
        <w:rPr>
          <w:rFonts w:ascii="宋体" w:hAnsi="宋体" w:hint="eastAsia"/>
          <w:sz w:val="24"/>
        </w:rPr>
        <w:t>拍卖成交后，在标的物处置或经营过程中，由买受人按照相关规定须报经有关部门批准的，则所有报批手续包括相关资质、环保、安全、销售等，均由买受人自行办理并承担费</w:t>
      </w:r>
      <w:r>
        <w:rPr>
          <w:rFonts w:ascii="宋体" w:hAnsi="宋体" w:hint="eastAsia"/>
          <w:sz w:val="24"/>
        </w:rPr>
        <w:t>用，委托人及拍卖人对买受人办理相关手续的障碍和结果不承担任何责任。</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6</w:t>
      </w:r>
      <w:r>
        <w:rPr>
          <w:rFonts w:asciiTheme="minorEastAsia" w:eastAsiaTheme="minorEastAsia" w:hAnsiTheme="minorEastAsia" w:hint="eastAsia"/>
          <w:sz w:val="24"/>
        </w:rPr>
        <w:t>、所有标的从移交之日起发生的所有安全、经济、法律责任都由买受人承担。</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7</w:t>
      </w:r>
      <w:r>
        <w:rPr>
          <w:rFonts w:asciiTheme="minorEastAsia" w:eastAsiaTheme="minorEastAsia" w:hAnsiTheme="minorEastAsia" w:hint="eastAsia"/>
          <w:sz w:val="24"/>
        </w:rPr>
        <w:t>、对因委托人未尽瑕疵告知义务或非因拍卖人的原因造成拍卖标的不能及时移交或无法移交而导致解除合同或合同无效的，拍卖人不承担任何责任，</w:t>
      </w:r>
      <w:r>
        <w:rPr>
          <w:rFonts w:ascii="宋体" w:hAnsi="宋体" w:hint="eastAsia"/>
          <w:sz w:val="24"/>
        </w:rPr>
        <w:t>拍卖佣金不予退回</w:t>
      </w:r>
      <w:r>
        <w:rPr>
          <w:rFonts w:asciiTheme="minorEastAsia" w:eastAsiaTheme="minorEastAsia" w:hAnsiTheme="minorEastAsia" w:hint="eastAsia"/>
          <w:sz w:val="24"/>
        </w:rPr>
        <w:t>。拍卖成交即视为拍卖人对买受人的拍卖合同义务履行完毕。</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8</w:t>
      </w:r>
      <w:r>
        <w:rPr>
          <w:rFonts w:asciiTheme="minorEastAsia" w:eastAsiaTheme="minorEastAsia" w:hAnsiTheme="minorEastAsia" w:hint="eastAsia"/>
          <w:sz w:val="24"/>
        </w:rPr>
        <w:t>、如遇委托人在拍卖前撤回本次拍卖标的，竞买保证金无息退还，委托人和拍卖人不承担任何费用或赔偿责任，竞买人不得有异议。</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9</w:t>
      </w:r>
      <w:r>
        <w:rPr>
          <w:rFonts w:asciiTheme="minorEastAsia" w:eastAsiaTheme="minorEastAsia" w:hAnsiTheme="minorEastAsia" w:hint="eastAsia"/>
          <w:sz w:val="24"/>
        </w:rPr>
        <w:t>、通知方式：竞买人确定身份证载明的地址或营业执</w:t>
      </w:r>
      <w:r>
        <w:rPr>
          <w:rFonts w:asciiTheme="minorEastAsia" w:eastAsiaTheme="minorEastAsia" w:hAnsiTheme="minorEastAsia" w:hint="eastAsia"/>
          <w:sz w:val="24"/>
        </w:rPr>
        <w:t>照载明的住所地为竞买人收件地址，凡与本次拍卖有关的任何通知、主张、函件等文书，均可向该地址送达，如有变更应书面通知拍卖人。迁址、更换收件人、拒收或无人接收造成投递不成的，视为已送达。</w:t>
      </w:r>
    </w:p>
    <w:p w:rsidR="00F14950" w:rsidRDefault="006639CB">
      <w:pPr>
        <w:spacing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10</w:t>
      </w:r>
      <w:r>
        <w:rPr>
          <w:rFonts w:asciiTheme="minorEastAsia" w:eastAsiaTheme="minorEastAsia" w:hAnsiTheme="minorEastAsia" w:hint="eastAsia"/>
          <w:sz w:val="24"/>
        </w:rPr>
        <w:t>、竞买人报名参拍，即视为已对本竞买须知各条款及附件内容作了全面的理解，且应竞买人的要求，拍卖人也对本竞买须知及附件的相应内容做了说明。竞买人报名参拍是在已详细审查本次拍卖的所有文件和相关信息，向有关管理部门全面了解了标的情况，并亲赴标的物现场认真查勘，对标的现状满意，已行使了知情权，并接受标的物的现状和一切已知及未知的瑕疵</w:t>
      </w:r>
      <w:r>
        <w:rPr>
          <w:rFonts w:asciiTheme="minorEastAsia" w:eastAsiaTheme="minorEastAsia" w:hAnsiTheme="minorEastAsia" w:hint="eastAsia"/>
          <w:sz w:val="24"/>
        </w:rPr>
        <w:t>。竞买人点击出价即视为其同意本竞买须知各条款的权利义务，并愿承担参加本次拍卖会及竞买成交以后可能带来的一切风险、障碍（包括但不限于标的物移交时间长或无法移交等方面的风险），并承诺放弃对拍卖人的任何权利主张。本竞买须知及其附件内容对本人发生法律效力。</w:t>
      </w:r>
    </w:p>
    <w:bookmarkEnd w:id="104"/>
    <w:p w:rsidR="00F14950" w:rsidRDefault="006639CB" w:rsidP="003A1D45">
      <w:pPr>
        <w:spacing w:line="4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十二、拍卖标的重要文件：</w:t>
      </w:r>
    </w:p>
    <w:p w:rsidR="00F14950" w:rsidRDefault="006639CB">
      <w:pPr>
        <w:spacing w:line="420" w:lineRule="exact"/>
        <w:ind w:right="480" w:firstLineChars="200" w:firstLine="480"/>
        <w:rPr>
          <w:rFonts w:asciiTheme="minorEastAsia" w:eastAsiaTheme="minorEastAsia" w:hAnsiTheme="minorEastAsia"/>
          <w:sz w:val="24"/>
        </w:rPr>
      </w:pPr>
      <w:bookmarkStart w:id="105" w:name="OLE_LINK119"/>
      <w:bookmarkStart w:id="106" w:name="OLE_LINK118"/>
      <w:r>
        <w:rPr>
          <w:rFonts w:asciiTheme="minorEastAsia" w:eastAsiaTheme="minorEastAsia" w:hAnsiTheme="minorEastAsia" w:hint="eastAsia"/>
          <w:sz w:val="24"/>
        </w:rPr>
        <w:t>上述拍卖标的现有相关文件有：</w:t>
      </w:r>
      <w:r>
        <w:rPr>
          <w:rFonts w:asciiTheme="minorEastAsia" w:eastAsiaTheme="minorEastAsia" w:hAnsiTheme="minorEastAsia" w:hint="eastAsia"/>
          <w:sz w:val="24"/>
        </w:rPr>
        <w:t>1.</w:t>
      </w:r>
      <w:r>
        <w:rPr>
          <w:rFonts w:asciiTheme="minorEastAsia" w:eastAsiaTheme="minorEastAsia" w:hAnsiTheme="minorEastAsia" w:hint="eastAsia"/>
          <w:sz w:val="24"/>
        </w:rPr>
        <w:t>《拍卖清单》；</w:t>
      </w:r>
      <w:r>
        <w:rPr>
          <w:rFonts w:asciiTheme="minorEastAsia" w:eastAsiaTheme="minorEastAsia" w:hAnsiTheme="minorEastAsia" w:hint="eastAsia"/>
          <w:sz w:val="24"/>
        </w:rPr>
        <w:t>2.</w:t>
      </w:r>
      <w:r>
        <w:rPr>
          <w:rFonts w:asciiTheme="minorEastAsia" w:eastAsiaTheme="minorEastAsia" w:hAnsiTheme="minorEastAsia" w:hint="eastAsia"/>
          <w:bCs/>
          <w:sz w:val="24"/>
        </w:rPr>
        <w:t>《车辆回收报废协议》样本；</w:t>
      </w:r>
      <w:r>
        <w:rPr>
          <w:rFonts w:asciiTheme="minorEastAsia" w:eastAsiaTheme="minorEastAsia" w:hAnsiTheme="minorEastAsia" w:hint="eastAsia"/>
          <w:sz w:val="24"/>
        </w:rPr>
        <w:t>3.</w:t>
      </w:r>
      <w:r>
        <w:rPr>
          <w:rFonts w:asciiTheme="minorEastAsia" w:eastAsiaTheme="minorEastAsia" w:hAnsiTheme="minorEastAsia" w:hint="eastAsia"/>
          <w:sz w:val="24"/>
        </w:rPr>
        <w:t>《承诺书》；</w:t>
      </w:r>
      <w:r>
        <w:rPr>
          <w:rFonts w:asciiTheme="minorEastAsia" w:eastAsiaTheme="minorEastAsia" w:hAnsiTheme="minorEastAsia" w:hint="eastAsia"/>
          <w:sz w:val="24"/>
        </w:rPr>
        <w:t>4.</w:t>
      </w:r>
      <w:r>
        <w:rPr>
          <w:rFonts w:asciiTheme="minorEastAsia" w:eastAsiaTheme="minorEastAsia" w:hAnsiTheme="minorEastAsia" w:hint="eastAsia"/>
          <w:sz w:val="24"/>
        </w:rPr>
        <w:t>《搬迁承诺书》；</w:t>
      </w:r>
      <w:r>
        <w:rPr>
          <w:rFonts w:asciiTheme="minorEastAsia" w:eastAsiaTheme="minorEastAsia" w:hAnsiTheme="minorEastAsia" w:hint="eastAsia"/>
          <w:sz w:val="24"/>
        </w:rPr>
        <w:t>5.</w:t>
      </w:r>
      <w:bookmarkStart w:id="107" w:name="OLE_LINK105"/>
      <w:bookmarkStart w:id="108" w:name="OLE_LINK104"/>
      <w:bookmarkStart w:id="109" w:name="OLE_LINK124"/>
      <w:r>
        <w:rPr>
          <w:rFonts w:ascii="宋体" w:hAnsi="宋体" w:hint="eastAsia"/>
          <w:sz w:val="24"/>
        </w:rPr>
        <w:t>《</w:t>
      </w:r>
      <w:bookmarkStart w:id="110" w:name="OLE_LINK100"/>
      <w:bookmarkStart w:id="111" w:name="OLE_LINK101"/>
      <w:r>
        <w:rPr>
          <w:rFonts w:ascii="宋体" w:hAnsi="宋体" w:hint="eastAsia"/>
          <w:sz w:val="24"/>
        </w:rPr>
        <w:t>龙岩市公共交通有限公司</w:t>
      </w:r>
      <w:r>
        <w:rPr>
          <w:rFonts w:ascii="宋体" w:hAnsi="宋体" w:hint="eastAsia"/>
          <w:sz w:val="24"/>
        </w:rPr>
        <w:t>2026</w:t>
      </w:r>
      <w:r>
        <w:rPr>
          <w:rFonts w:ascii="宋体" w:hAnsi="宋体" w:hint="eastAsia"/>
          <w:sz w:val="24"/>
        </w:rPr>
        <w:t>年度</w:t>
      </w:r>
      <w:r>
        <w:rPr>
          <w:rFonts w:ascii="宋体" w:hAnsi="宋体" w:hint="eastAsia"/>
          <w:sz w:val="24"/>
        </w:rPr>
        <w:t>80</w:t>
      </w:r>
      <w:r>
        <w:rPr>
          <w:rFonts w:ascii="宋体" w:hAnsi="宋体" w:hint="eastAsia"/>
          <w:sz w:val="24"/>
        </w:rPr>
        <w:t>辆拟报废回收车辆情况介绍及要求</w:t>
      </w:r>
      <w:bookmarkEnd w:id="110"/>
      <w:bookmarkEnd w:id="111"/>
      <w:r>
        <w:rPr>
          <w:rFonts w:ascii="宋体" w:hAnsi="宋体" w:hint="eastAsia"/>
          <w:sz w:val="24"/>
        </w:rPr>
        <w:t>》</w:t>
      </w:r>
      <w:bookmarkEnd w:id="107"/>
      <w:bookmarkEnd w:id="108"/>
      <w:bookmarkEnd w:id="109"/>
      <w:r>
        <w:rPr>
          <w:rFonts w:asciiTheme="minorEastAsia" w:eastAsiaTheme="minorEastAsia" w:hAnsiTheme="minorEastAsia" w:hint="eastAsia"/>
          <w:sz w:val="24"/>
        </w:rPr>
        <w:t>。</w:t>
      </w:r>
    </w:p>
    <w:p w:rsidR="00F14950" w:rsidRDefault="006639CB">
      <w:pPr>
        <w:spacing w:line="420" w:lineRule="exact"/>
        <w:ind w:right="480" w:firstLineChars="200" w:firstLine="480"/>
        <w:rPr>
          <w:rFonts w:asciiTheme="minorEastAsia" w:eastAsiaTheme="minorEastAsia" w:hAnsiTheme="minorEastAsia"/>
          <w:sz w:val="24"/>
        </w:rPr>
      </w:pPr>
      <w:r>
        <w:rPr>
          <w:rFonts w:asciiTheme="minorEastAsia" w:eastAsiaTheme="minorEastAsia" w:hAnsiTheme="minorEastAsia" w:hint="eastAsia"/>
          <w:sz w:val="24"/>
        </w:rPr>
        <w:t>拍卖一旦成交，买受人即成为上述</w:t>
      </w:r>
      <w:bookmarkStart w:id="112" w:name="OLE_LINK35"/>
      <w:bookmarkStart w:id="113" w:name="OLE_LINK34"/>
      <w:bookmarkStart w:id="114" w:name="OLE_LINK125"/>
      <w:r>
        <w:rPr>
          <w:rFonts w:asciiTheme="minorEastAsia" w:eastAsiaTheme="minorEastAsia" w:hAnsiTheme="minorEastAsia" w:hint="eastAsia"/>
          <w:sz w:val="24"/>
        </w:rPr>
        <w:t>《车辆回收报废</w:t>
      </w:r>
      <w:r>
        <w:rPr>
          <w:rFonts w:asciiTheme="minorEastAsia" w:eastAsiaTheme="minorEastAsia" w:hAnsiTheme="minorEastAsia" w:hint="eastAsia"/>
          <w:sz w:val="24"/>
        </w:rPr>
        <w:t>协议》</w:t>
      </w:r>
      <w:bookmarkEnd w:id="112"/>
      <w:bookmarkEnd w:id="113"/>
      <w:bookmarkEnd w:id="114"/>
      <w:r>
        <w:rPr>
          <w:rFonts w:asciiTheme="minorEastAsia" w:eastAsiaTheme="minorEastAsia" w:hAnsiTheme="minorEastAsia" w:hint="eastAsia"/>
          <w:sz w:val="24"/>
        </w:rPr>
        <w:t>的乙方，受该合同的约束。因此，郑重提示各位竞买人认真阅读此《车辆回收报废协议》样本，全面理解各方当事人的权利义务约定。同时，请各位竞买人认真阅读上述标的的相关文件。</w:t>
      </w:r>
    </w:p>
    <w:p w:rsidR="00F14950" w:rsidRDefault="006639CB">
      <w:pPr>
        <w:spacing w:line="420" w:lineRule="exact"/>
        <w:ind w:right="480" w:firstLineChars="200" w:firstLine="480"/>
        <w:rPr>
          <w:rFonts w:asciiTheme="minorEastAsia" w:eastAsiaTheme="minorEastAsia" w:hAnsiTheme="minorEastAsia"/>
          <w:sz w:val="24"/>
        </w:rPr>
      </w:pPr>
      <w:r>
        <w:rPr>
          <w:rFonts w:asciiTheme="minorEastAsia" w:eastAsiaTheme="minorEastAsia" w:hAnsiTheme="minorEastAsia" w:hint="eastAsia"/>
          <w:sz w:val="24"/>
        </w:rPr>
        <w:t>以上文件作为本竞买须知的附件，竞买人参与竞买即表明全面接受其中的内容。</w:t>
      </w:r>
    </w:p>
    <w:bookmarkEnd w:id="105"/>
    <w:bookmarkEnd w:id="106"/>
    <w:p w:rsidR="00F14950" w:rsidRDefault="00F14950">
      <w:pPr>
        <w:spacing w:line="420" w:lineRule="exact"/>
        <w:ind w:right="480" w:firstLineChars="200" w:firstLine="480"/>
        <w:rPr>
          <w:rFonts w:asciiTheme="minorEastAsia" w:eastAsiaTheme="minorEastAsia" w:hAnsiTheme="minorEastAsia"/>
          <w:sz w:val="24"/>
        </w:rPr>
      </w:pPr>
    </w:p>
    <w:p w:rsidR="00F14950" w:rsidRDefault="00F14950">
      <w:pPr>
        <w:spacing w:line="420" w:lineRule="exact"/>
        <w:ind w:right="480" w:firstLineChars="200" w:firstLine="480"/>
        <w:rPr>
          <w:rFonts w:asciiTheme="minorEastAsia" w:eastAsiaTheme="minorEastAsia" w:hAnsiTheme="minorEastAsia"/>
          <w:sz w:val="24"/>
        </w:rPr>
      </w:pPr>
    </w:p>
    <w:p w:rsidR="00F14950" w:rsidRDefault="006639CB">
      <w:pPr>
        <w:spacing w:line="420" w:lineRule="exact"/>
        <w:ind w:firstLineChars="200" w:firstLine="480"/>
        <w:jc w:val="right"/>
        <w:rPr>
          <w:rFonts w:asciiTheme="minorEastAsia" w:eastAsiaTheme="minorEastAsia" w:hAnsiTheme="minorEastAsia"/>
          <w:sz w:val="24"/>
        </w:rPr>
      </w:pPr>
      <w:r>
        <w:rPr>
          <w:rFonts w:asciiTheme="minorEastAsia" w:eastAsiaTheme="minorEastAsia" w:hAnsiTheme="minorEastAsia" w:hint="eastAsia"/>
          <w:sz w:val="24"/>
        </w:rPr>
        <w:t>龙岩市拍卖行有限公司</w:t>
      </w:r>
    </w:p>
    <w:p w:rsidR="00F14950" w:rsidRDefault="006639CB">
      <w:pPr>
        <w:spacing w:line="420" w:lineRule="exact"/>
        <w:ind w:firstLineChars="200" w:firstLine="480"/>
        <w:jc w:val="right"/>
        <w:rPr>
          <w:rFonts w:ascii="Tahoma" w:hAnsi="Tahoma"/>
          <w:sz w:val="24"/>
          <w:szCs w:val="20"/>
        </w:rPr>
      </w:pPr>
      <w:r>
        <w:rPr>
          <w:rFonts w:asciiTheme="minorEastAsia" w:eastAsiaTheme="minorEastAsia" w:hAnsiTheme="minorEastAsia" w:hint="eastAsia"/>
          <w:sz w:val="24"/>
        </w:rPr>
        <w:t xml:space="preserve">                                                2026</w:t>
      </w:r>
      <w:r>
        <w:rPr>
          <w:rFonts w:asciiTheme="minorEastAsia" w:eastAsiaTheme="minorEastAsia" w:hAnsiTheme="minorEastAsia" w:hint="eastAsia"/>
          <w:sz w:val="24"/>
        </w:rPr>
        <w:t>年</w:t>
      </w:r>
      <w:r>
        <w:rPr>
          <w:rFonts w:asciiTheme="minorEastAsia" w:eastAsiaTheme="minorEastAsia" w:hAnsiTheme="minorEastAsia" w:hint="eastAsia"/>
          <w:sz w:val="24"/>
        </w:rPr>
        <w:t>8</w:t>
      </w:r>
      <w:r>
        <w:rPr>
          <w:rFonts w:asciiTheme="minorEastAsia" w:eastAsiaTheme="minorEastAsia" w:hAnsiTheme="minorEastAsia" w:hint="eastAsia"/>
          <w:sz w:val="24"/>
        </w:rPr>
        <w:t>月</w:t>
      </w:r>
      <w:r>
        <w:rPr>
          <w:rFonts w:asciiTheme="minorEastAsia" w:eastAsiaTheme="minorEastAsia" w:hAnsiTheme="minorEastAsia" w:hint="eastAsia"/>
          <w:sz w:val="24"/>
        </w:rPr>
        <w:t>12</w:t>
      </w:r>
      <w:r>
        <w:rPr>
          <w:rFonts w:asciiTheme="minorEastAsia" w:eastAsiaTheme="minorEastAsia" w:hAnsiTheme="minorEastAsia" w:hint="eastAsia"/>
          <w:sz w:val="24"/>
        </w:rPr>
        <w:t>日</w:t>
      </w:r>
      <w:r>
        <w:rPr>
          <w:rFonts w:asciiTheme="minorEastAsia" w:eastAsiaTheme="minorEastAsia" w:hAnsiTheme="minorEastAsia" w:hint="eastAsia"/>
          <w:sz w:val="24"/>
        </w:rPr>
        <w:t xml:space="preserve"> </w:t>
      </w:r>
    </w:p>
    <w:p w:rsidR="00F14950" w:rsidRDefault="006639CB">
      <w:pPr>
        <w:spacing w:line="480" w:lineRule="exact"/>
        <w:ind w:firstLine="482"/>
        <w:jc w:val="center"/>
        <w:rPr>
          <w:rFonts w:ascii="宋体" w:hAnsi="宋体"/>
          <w:b/>
          <w:sz w:val="36"/>
          <w:szCs w:val="36"/>
        </w:rPr>
      </w:pPr>
      <w:r>
        <w:rPr>
          <w:rFonts w:ascii="宋体" w:hAnsi="宋体"/>
        </w:rPr>
        <w:br w:type="page"/>
      </w:r>
      <w:r>
        <w:rPr>
          <w:rFonts w:ascii="宋体" w:hAnsi="宋体" w:hint="eastAsia"/>
          <w:b/>
          <w:sz w:val="36"/>
          <w:szCs w:val="36"/>
        </w:rPr>
        <w:lastRenderedPageBreak/>
        <w:t>承诺书</w:t>
      </w:r>
    </w:p>
    <w:p w:rsidR="00F14950" w:rsidRDefault="006639CB">
      <w:pPr>
        <w:spacing w:line="540" w:lineRule="exact"/>
        <w:rPr>
          <w:rFonts w:ascii="宋体" w:hAnsi="宋体"/>
          <w:sz w:val="24"/>
        </w:rPr>
      </w:pPr>
      <w:r>
        <w:rPr>
          <w:rFonts w:ascii="宋体" w:hAnsi="宋体" w:hint="eastAsia"/>
          <w:sz w:val="24"/>
          <w:u w:val="single"/>
        </w:rPr>
        <w:t>龙岩市拍卖行有限公司</w:t>
      </w:r>
      <w:r>
        <w:rPr>
          <w:rFonts w:ascii="宋体" w:hAnsi="宋体" w:hint="eastAsia"/>
          <w:sz w:val="24"/>
          <w:u w:val="single"/>
        </w:rPr>
        <w:t xml:space="preserve"> </w:t>
      </w:r>
      <w:r>
        <w:rPr>
          <w:rFonts w:ascii="宋体" w:hAnsi="宋体" w:hint="eastAsia"/>
          <w:sz w:val="24"/>
        </w:rPr>
        <w:t>：</w:t>
      </w:r>
    </w:p>
    <w:p w:rsidR="00F14950" w:rsidRDefault="006639CB">
      <w:pPr>
        <w:spacing w:line="540" w:lineRule="exact"/>
        <w:ind w:firstLineChars="200" w:firstLine="480"/>
        <w:rPr>
          <w:rFonts w:ascii="宋体" w:hAnsi="宋体"/>
          <w:sz w:val="24"/>
        </w:rPr>
      </w:pPr>
      <w:r>
        <w:rPr>
          <w:rFonts w:ascii="宋体" w:hAnsi="宋体" w:hint="eastAsia"/>
          <w:sz w:val="24"/>
        </w:rPr>
        <w:t>本方就参与贵公司于</w:t>
      </w:r>
      <w:r>
        <w:rPr>
          <w:rFonts w:ascii="宋体" w:hAnsi="宋体" w:hint="eastAsia"/>
          <w:sz w:val="24"/>
          <w:u w:val="single"/>
        </w:rPr>
        <w:t>2026</w:t>
      </w:r>
      <w:r>
        <w:rPr>
          <w:rFonts w:ascii="宋体" w:hAnsi="宋体" w:hint="eastAsia"/>
          <w:sz w:val="24"/>
          <w:u w:val="single"/>
        </w:rPr>
        <w:t>年</w:t>
      </w:r>
      <w:r>
        <w:rPr>
          <w:rFonts w:ascii="宋体" w:hAnsi="宋体" w:hint="eastAsia"/>
          <w:sz w:val="24"/>
          <w:u w:val="single"/>
        </w:rPr>
        <w:t>9</w:t>
      </w:r>
      <w:r>
        <w:rPr>
          <w:rFonts w:ascii="宋体" w:hAnsi="宋体" w:hint="eastAsia"/>
          <w:sz w:val="24"/>
          <w:u w:val="single"/>
        </w:rPr>
        <w:t>月</w:t>
      </w:r>
      <w:r>
        <w:rPr>
          <w:rFonts w:ascii="宋体" w:hAnsi="宋体" w:hint="eastAsia"/>
          <w:sz w:val="24"/>
          <w:u w:val="single"/>
        </w:rPr>
        <w:t>4</w:t>
      </w:r>
      <w:r>
        <w:rPr>
          <w:rFonts w:ascii="宋体" w:hAnsi="宋体" w:hint="eastAsia"/>
          <w:sz w:val="24"/>
          <w:u w:val="single"/>
        </w:rPr>
        <w:t>日</w:t>
      </w:r>
      <w:r>
        <w:rPr>
          <w:rFonts w:ascii="宋体" w:hAnsi="宋体" w:hint="eastAsia"/>
          <w:sz w:val="24"/>
          <w:u w:val="single"/>
        </w:rPr>
        <w:t xml:space="preserve"> 9:30</w:t>
      </w:r>
      <w:r>
        <w:rPr>
          <w:rFonts w:ascii="宋体" w:hAnsi="宋体" w:hint="eastAsia"/>
          <w:sz w:val="24"/>
          <w:u w:val="single"/>
        </w:rPr>
        <w:t>时</w:t>
      </w:r>
      <w:r>
        <w:rPr>
          <w:rFonts w:ascii="宋体" w:hAnsi="宋体" w:hint="eastAsia"/>
          <w:sz w:val="24"/>
        </w:rPr>
        <w:t>在</w:t>
      </w:r>
      <w:r>
        <w:rPr>
          <w:rFonts w:ascii="宋体" w:hAnsi="宋体" w:hint="eastAsia"/>
          <w:sz w:val="24"/>
          <w:u w:val="single"/>
        </w:rPr>
        <w:t>中拍平台（</w:t>
      </w:r>
      <w:r>
        <w:rPr>
          <w:rFonts w:ascii="宋体" w:hAnsi="宋体" w:cs="宋体"/>
          <w:sz w:val="24"/>
          <w:u w:val="single"/>
        </w:rPr>
        <w:t>https://paimai.caa123.org.cn/</w:t>
      </w:r>
      <w:r>
        <w:rPr>
          <w:rFonts w:ascii="宋体" w:hAnsi="宋体" w:hint="eastAsia"/>
          <w:sz w:val="24"/>
          <w:u w:val="single"/>
        </w:rPr>
        <w:t>）</w:t>
      </w:r>
      <w:r>
        <w:rPr>
          <w:rFonts w:ascii="宋体" w:hAnsi="宋体" w:hint="eastAsia"/>
          <w:sz w:val="24"/>
          <w:u w:val="single"/>
        </w:rPr>
        <w:t xml:space="preserve"> </w:t>
      </w:r>
      <w:r>
        <w:rPr>
          <w:rFonts w:ascii="宋体" w:hAnsi="宋体" w:hint="eastAsia"/>
          <w:sz w:val="24"/>
        </w:rPr>
        <w:t>举办的</w:t>
      </w:r>
      <w:bookmarkStart w:id="115" w:name="OLE_LINK52"/>
      <w:bookmarkStart w:id="116" w:name="OLE_LINK53"/>
      <w:r>
        <w:rPr>
          <w:rFonts w:ascii="宋体" w:hAnsi="宋体" w:hint="eastAsia"/>
          <w:sz w:val="24"/>
          <w:u w:val="single"/>
        </w:rPr>
        <w:t>报废新能源纯电动公交车</w:t>
      </w:r>
      <w:bookmarkEnd w:id="115"/>
      <w:bookmarkEnd w:id="116"/>
      <w:r>
        <w:rPr>
          <w:rFonts w:ascii="宋体" w:hAnsi="宋体" w:hint="eastAsia"/>
          <w:sz w:val="24"/>
          <w:u w:val="single"/>
        </w:rPr>
        <w:t>（</w:t>
      </w:r>
      <w:r>
        <w:rPr>
          <w:rFonts w:ascii="宋体" w:hAnsi="宋体" w:hint="eastAsia"/>
          <w:sz w:val="24"/>
        </w:rPr>
        <w:t>以下简称“本标的”）拍卖活动做出如下承诺：</w:t>
      </w:r>
    </w:p>
    <w:p w:rsidR="00F14950" w:rsidRDefault="006639CB">
      <w:pPr>
        <w:spacing w:line="540" w:lineRule="exact"/>
        <w:ind w:firstLineChars="200" w:firstLine="480"/>
        <w:rPr>
          <w:rFonts w:ascii="宋体" w:hAnsi="宋体"/>
          <w:sz w:val="24"/>
        </w:rPr>
      </w:pPr>
      <w:r>
        <w:rPr>
          <w:rFonts w:ascii="宋体" w:hAnsi="宋体" w:hint="eastAsia"/>
          <w:sz w:val="24"/>
        </w:rPr>
        <w:t>一、本方已仔细阅读并自愿遵守本次拍卖标的《竞买须知》及附件等拍卖文件的规定；同意按照本须知的内容参加本拍卖标的拍卖活动。</w:t>
      </w:r>
    </w:p>
    <w:p w:rsidR="00F14950" w:rsidRDefault="006639CB" w:rsidP="003A1D45">
      <w:pPr>
        <w:spacing w:line="540" w:lineRule="exact"/>
        <w:ind w:firstLineChars="200" w:firstLine="482"/>
        <w:rPr>
          <w:rFonts w:ascii="宋体" w:hAnsi="宋体"/>
          <w:b/>
          <w:sz w:val="24"/>
        </w:rPr>
      </w:pPr>
      <w:r>
        <w:rPr>
          <w:rFonts w:ascii="宋体" w:hAnsi="宋体" w:hint="eastAsia"/>
          <w:b/>
          <w:sz w:val="24"/>
        </w:rPr>
        <w:t>二、本方已仔细阅读并自愿遵守《竞买须知》，贵公司对于该须知中的重要条款和贵公司的免责条款均已详细说明解读，本人已全面理解和认可该须知的所有条款，且无异议。</w:t>
      </w:r>
    </w:p>
    <w:p w:rsidR="00F14950" w:rsidRDefault="006639CB">
      <w:pPr>
        <w:spacing w:line="540" w:lineRule="exact"/>
        <w:ind w:firstLineChars="200" w:firstLine="480"/>
        <w:rPr>
          <w:rFonts w:ascii="宋体" w:hAnsi="宋体"/>
          <w:sz w:val="24"/>
        </w:rPr>
      </w:pPr>
      <w:r>
        <w:rPr>
          <w:rFonts w:ascii="宋体" w:hAnsi="宋体" w:hint="eastAsia"/>
          <w:sz w:val="24"/>
        </w:rPr>
        <w:t>三、</w:t>
      </w:r>
      <w:bookmarkStart w:id="117" w:name="OLE_LINK131"/>
      <w:bookmarkStart w:id="118" w:name="OLE_LINK130"/>
      <w:r>
        <w:rPr>
          <w:rFonts w:ascii="宋体" w:hAnsi="宋体" w:hint="eastAsia"/>
          <w:sz w:val="24"/>
        </w:rPr>
        <w:t>本方已完成对本标的的全面调查了解（包括但不限于查阅由贵公司提供的拍卖资料如《龙岩市公共交通有限</w:t>
      </w:r>
      <w:r>
        <w:rPr>
          <w:rFonts w:ascii="宋体" w:hAnsi="宋体" w:hint="eastAsia"/>
          <w:sz w:val="24"/>
        </w:rPr>
        <w:t>公司</w:t>
      </w:r>
      <w:r>
        <w:rPr>
          <w:rFonts w:ascii="宋体" w:hAnsi="宋体"/>
          <w:sz w:val="24"/>
        </w:rPr>
        <w:t>2026</w:t>
      </w:r>
      <w:r>
        <w:rPr>
          <w:rFonts w:ascii="宋体" w:hAnsi="宋体"/>
          <w:sz w:val="24"/>
        </w:rPr>
        <w:t>年度</w:t>
      </w:r>
      <w:r>
        <w:rPr>
          <w:rFonts w:ascii="宋体" w:hAnsi="宋体"/>
          <w:sz w:val="24"/>
        </w:rPr>
        <w:t>80</w:t>
      </w:r>
      <w:r>
        <w:rPr>
          <w:rFonts w:ascii="宋体" w:hAnsi="宋体"/>
          <w:sz w:val="24"/>
        </w:rPr>
        <w:t>辆拟报废回收车辆情况介绍及要求》</w:t>
      </w:r>
      <w:r>
        <w:rPr>
          <w:rFonts w:ascii="宋体" w:hAnsi="宋体" w:hint="eastAsia"/>
          <w:sz w:val="24"/>
        </w:rPr>
        <w:t>、《车辆回收报废协议》、《竞买须知》等全部文件资料），对标的相关一切情况已充分知晓并认可</w:t>
      </w:r>
      <w:bookmarkEnd w:id="117"/>
      <w:bookmarkEnd w:id="118"/>
      <w:r>
        <w:rPr>
          <w:rFonts w:ascii="宋体" w:hAnsi="宋体" w:hint="eastAsia"/>
          <w:sz w:val="24"/>
        </w:rPr>
        <w:t>，</w:t>
      </w:r>
      <w:r>
        <w:rPr>
          <w:rFonts w:ascii="宋体" w:hAnsi="宋体"/>
          <w:sz w:val="24"/>
        </w:rPr>
        <w:t>清晰知晓本次拍卖标的部分车辆相关零部件已拆除，存在零部件缺失的情况，本方</w:t>
      </w:r>
      <w:r>
        <w:rPr>
          <w:rFonts w:ascii="宋体" w:hAnsi="宋体" w:hint="eastAsia"/>
          <w:sz w:val="24"/>
        </w:rPr>
        <w:t>接受</w:t>
      </w:r>
      <w:r>
        <w:rPr>
          <w:rFonts w:ascii="宋体" w:hAnsi="宋体"/>
          <w:sz w:val="24"/>
        </w:rPr>
        <w:t>该现状</w:t>
      </w:r>
      <w:r>
        <w:rPr>
          <w:rFonts w:ascii="宋体" w:hAnsi="宋体" w:hint="eastAsia"/>
          <w:sz w:val="24"/>
        </w:rPr>
        <w:t>并自愿参与竞买。本方对竞买行为负责，自行承担包括但不限于因所获取的标的信息不全面、误解等而产生的相应后果。本方已亲赴标的物现场认真查勘，已行使了知情权，接受标的物的现状和一切已知及未知的瑕疵。</w:t>
      </w:r>
    </w:p>
    <w:p w:rsidR="00F14950" w:rsidRDefault="00F14950">
      <w:pPr>
        <w:spacing w:line="540" w:lineRule="exact"/>
        <w:ind w:left="120" w:hangingChars="50" w:hanging="120"/>
        <w:rPr>
          <w:rFonts w:ascii="宋体" w:hAnsi="宋体"/>
          <w:sz w:val="24"/>
        </w:rPr>
      </w:pPr>
    </w:p>
    <w:p w:rsidR="00F14950" w:rsidRDefault="00F14950">
      <w:pPr>
        <w:spacing w:line="540" w:lineRule="exact"/>
        <w:ind w:left="120" w:hangingChars="50" w:hanging="120"/>
        <w:rPr>
          <w:rFonts w:ascii="宋体" w:hAnsi="宋体"/>
          <w:sz w:val="24"/>
        </w:rPr>
      </w:pPr>
    </w:p>
    <w:p w:rsidR="00F14950" w:rsidRDefault="006639CB">
      <w:pPr>
        <w:spacing w:line="540" w:lineRule="exact"/>
        <w:ind w:firstLineChars="1050" w:firstLine="2520"/>
        <w:rPr>
          <w:rFonts w:ascii="宋体" w:hAnsi="宋体"/>
          <w:sz w:val="24"/>
          <w:u w:val="single"/>
        </w:rPr>
      </w:pPr>
      <w:r>
        <w:rPr>
          <w:rFonts w:ascii="宋体" w:hAnsi="宋体" w:hint="eastAsia"/>
          <w:sz w:val="24"/>
        </w:rPr>
        <w:t>承诺方签章：</w:t>
      </w:r>
    </w:p>
    <w:p w:rsidR="00F14950" w:rsidRDefault="00F14950">
      <w:pPr>
        <w:spacing w:line="540" w:lineRule="exact"/>
        <w:ind w:firstLineChars="1750" w:firstLine="4200"/>
        <w:jc w:val="right"/>
        <w:rPr>
          <w:rFonts w:ascii="宋体" w:hAnsi="宋体"/>
          <w:sz w:val="24"/>
          <w:u w:val="single"/>
        </w:rPr>
      </w:pPr>
    </w:p>
    <w:p w:rsidR="00F14950" w:rsidRDefault="006639CB">
      <w:pPr>
        <w:spacing w:line="540" w:lineRule="exact"/>
        <w:ind w:firstLineChars="1650" w:firstLine="3960"/>
        <w:jc w:val="center"/>
        <w:rPr>
          <w:rFonts w:ascii="宋体" w:hAnsi="宋体"/>
          <w:sz w:val="24"/>
        </w:rPr>
      </w:pP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w:t>
      </w:r>
    </w:p>
    <w:p w:rsidR="00F14950" w:rsidRDefault="00F14950">
      <w:pPr>
        <w:ind w:firstLine="482"/>
      </w:pPr>
    </w:p>
    <w:p w:rsidR="00F14950" w:rsidRDefault="00F14950">
      <w:pPr>
        <w:ind w:firstLine="482"/>
      </w:pPr>
    </w:p>
    <w:p w:rsidR="00F14950" w:rsidRDefault="00F14950">
      <w:pPr>
        <w:ind w:firstLine="482"/>
      </w:pPr>
    </w:p>
    <w:p w:rsidR="00F14950" w:rsidRDefault="006639CB">
      <w:pPr>
        <w:widowControl/>
        <w:ind w:firstLine="723"/>
        <w:jc w:val="left"/>
        <w:rPr>
          <w:rFonts w:ascii="宋体" w:hAnsi="宋体"/>
          <w:b/>
          <w:sz w:val="36"/>
          <w:szCs w:val="36"/>
        </w:rPr>
      </w:pPr>
      <w:r>
        <w:rPr>
          <w:rFonts w:ascii="宋体" w:hAnsi="宋体"/>
          <w:b/>
          <w:sz w:val="36"/>
          <w:szCs w:val="36"/>
        </w:rPr>
        <w:br w:type="page"/>
      </w:r>
    </w:p>
    <w:p w:rsidR="00F14950" w:rsidRDefault="006639CB" w:rsidP="003A1D45">
      <w:pPr>
        <w:spacing w:beforeLines="50" w:line="480" w:lineRule="exact"/>
        <w:ind w:right="480" w:firstLine="723"/>
        <w:jc w:val="center"/>
        <w:rPr>
          <w:rFonts w:ascii="宋体" w:hAnsi="宋体"/>
          <w:b/>
          <w:sz w:val="36"/>
          <w:szCs w:val="36"/>
        </w:rPr>
      </w:pPr>
      <w:bookmarkStart w:id="119" w:name="OLE_LINK117"/>
      <w:bookmarkStart w:id="120" w:name="OLE_LINK116"/>
      <w:r>
        <w:rPr>
          <w:rFonts w:ascii="宋体" w:hAnsi="宋体" w:hint="eastAsia"/>
          <w:b/>
          <w:sz w:val="36"/>
          <w:szCs w:val="36"/>
        </w:rPr>
        <w:lastRenderedPageBreak/>
        <w:t>搬迁承诺书</w:t>
      </w:r>
    </w:p>
    <w:p w:rsidR="00F14950" w:rsidRDefault="006639CB">
      <w:pPr>
        <w:spacing w:line="560" w:lineRule="exact"/>
        <w:ind w:firstLine="482"/>
        <w:rPr>
          <w:rFonts w:ascii="宋体" w:hAnsi="宋体"/>
          <w:sz w:val="24"/>
        </w:rPr>
      </w:pPr>
      <w:r>
        <w:rPr>
          <w:rFonts w:asciiTheme="minorEastAsia" w:eastAsiaTheme="minorEastAsia" w:hAnsiTheme="minorEastAsia" w:hint="eastAsia"/>
          <w:sz w:val="24"/>
        </w:rPr>
        <w:t>龙岩市公共交通有限公司</w:t>
      </w:r>
      <w:r>
        <w:rPr>
          <w:rFonts w:ascii="宋体" w:hAnsi="宋体" w:hint="eastAsia"/>
          <w:sz w:val="24"/>
        </w:rPr>
        <w:t>：</w:t>
      </w:r>
    </w:p>
    <w:p w:rsidR="00F14950" w:rsidRDefault="006639CB">
      <w:pPr>
        <w:spacing w:line="560" w:lineRule="exact"/>
        <w:ind w:firstLineChars="200" w:firstLine="480"/>
        <w:rPr>
          <w:rFonts w:ascii="宋体" w:hAnsi="宋体"/>
          <w:sz w:val="24"/>
        </w:rPr>
      </w:pPr>
      <w:r>
        <w:rPr>
          <w:rFonts w:ascii="宋体" w:hAnsi="宋体" w:hint="eastAsia"/>
          <w:sz w:val="24"/>
        </w:rPr>
        <w:t>本人（公司）于</w:t>
      </w:r>
      <w:r>
        <w:rPr>
          <w:rFonts w:ascii="宋体" w:hAnsi="宋体" w:hint="eastAsia"/>
          <w:sz w:val="24"/>
        </w:rPr>
        <w:t>2026</w:t>
      </w:r>
      <w:r>
        <w:rPr>
          <w:rFonts w:ascii="宋体" w:hAnsi="宋体" w:hint="eastAsia"/>
          <w:sz w:val="24"/>
        </w:rPr>
        <w:t>年</w:t>
      </w:r>
      <w:r>
        <w:rPr>
          <w:rFonts w:ascii="宋体" w:hAnsi="宋体" w:hint="eastAsia"/>
          <w:sz w:val="24"/>
        </w:rPr>
        <w:t>9</w:t>
      </w:r>
      <w:r>
        <w:rPr>
          <w:rFonts w:ascii="宋体" w:hAnsi="宋体" w:hint="eastAsia"/>
          <w:sz w:val="24"/>
        </w:rPr>
        <w:t>月</w:t>
      </w:r>
      <w:r>
        <w:rPr>
          <w:rFonts w:ascii="宋体" w:hAnsi="宋体" w:hint="eastAsia"/>
          <w:sz w:val="24"/>
        </w:rPr>
        <w:t>4</w:t>
      </w:r>
      <w:r>
        <w:rPr>
          <w:rFonts w:ascii="宋体" w:hAnsi="宋体" w:hint="eastAsia"/>
          <w:sz w:val="24"/>
        </w:rPr>
        <w:t>日通过拍卖，竞得</w:t>
      </w:r>
      <w:r>
        <w:rPr>
          <w:rFonts w:ascii="宋体" w:hAnsi="宋体" w:hint="eastAsia"/>
          <w:sz w:val="24"/>
          <w:u w:val="single"/>
        </w:rPr>
        <w:t>报废新能源纯电公交车</w:t>
      </w:r>
      <w:r>
        <w:rPr>
          <w:rFonts w:asciiTheme="minorEastAsia" w:eastAsiaTheme="minorEastAsia" w:hAnsiTheme="minorEastAsia" w:hint="eastAsia"/>
          <w:sz w:val="24"/>
          <w:u w:val="single"/>
        </w:rPr>
        <w:t>一批</w:t>
      </w:r>
      <w:r>
        <w:rPr>
          <w:rFonts w:ascii="宋体" w:hAnsi="宋体" w:hint="eastAsia"/>
          <w:sz w:val="24"/>
        </w:rPr>
        <w:t>，本公司在搬迁过程中负责做好以下工作：</w:t>
      </w:r>
    </w:p>
    <w:p w:rsidR="00F14950" w:rsidRDefault="006639CB">
      <w:pPr>
        <w:spacing w:line="560" w:lineRule="exact"/>
        <w:ind w:firstLineChars="200" w:firstLine="480"/>
        <w:rPr>
          <w:rFonts w:ascii="宋体" w:hAnsi="宋体"/>
          <w:sz w:val="24"/>
        </w:rPr>
      </w:pPr>
      <w:r>
        <w:rPr>
          <w:rFonts w:ascii="宋体" w:hAnsi="宋体" w:hint="eastAsia"/>
          <w:sz w:val="24"/>
        </w:rPr>
        <w:t>1</w:t>
      </w:r>
      <w:r>
        <w:rPr>
          <w:rFonts w:ascii="宋体" w:hAnsi="宋体" w:hint="eastAsia"/>
          <w:sz w:val="24"/>
        </w:rPr>
        <w:t>、根据</w:t>
      </w:r>
      <w:r>
        <w:rPr>
          <w:rFonts w:asciiTheme="minorEastAsia" w:eastAsiaTheme="minorEastAsia" w:hAnsiTheme="minorEastAsia" w:hint="eastAsia"/>
          <w:sz w:val="24"/>
        </w:rPr>
        <w:t>《车辆回收报废协议》约定，全面履行全部义务。</w:t>
      </w:r>
    </w:p>
    <w:p w:rsidR="00F14950" w:rsidRDefault="006639CB">
      <w:pPr>
        <w:spacing w:line="560" w:lineRule="exact"/>
        <w:ind w:firstLineChars="200" w:firstLine="480"/>
        <w:rPr>
          <w:rFonts w:ascii="宋体" w:hAnsi="宋体"/>
          <w:sz w:val="24"/>
        </w:rPr>
      </w:pPr>
      <w:r>
        <w:rPr>
          <w:rFonts w:ascii="宋体" w:hAnsi="宋体" w:hint="eastAsia"/>
          <w:sz w:val="24"/>
        </w:rPr>
        <w:t>2</w:t>
      </w:r>
      <w:r>
        <w:rPr>
          <w:rFonts w:ascii="宋体" w:hAnsi="宋体" w:hint="eastAsia"/>
          <w:sz w:val="24"/>
        </w:rPr>
        <w:t>、独自承担消防、环保、安全、保卫工作的全部责任。</w:t>
      </w:r>
    </w:p>
    <w:p w:rsidR="00F14950" w:rsidRDefault="006639CB">
      <w:pPr>
        <w:spacing w:line="560" w:lineRule="exact"/>
        <w:ind w:firstLineChars="200" w:firstLine="480"/>
        <w:rPr>
          <w:rFonts w:ascii="宋体" w:hAnsi="宋体"/>
          <w:sz w:val="24"/>
        </w:rPr>
      </w:pPr>
      <w:r>
        <w:rPr>
          <w:rFonts w:ascii="宋体" w:hAnsi="宋体" w:hint="eastAsia"/>
          <w:sz w:val="24"/>
        </w:rPr>
        <w:t>3</w:t>
      </w:r>
      <w:r>
        <w:rPr>
          <w:rFonts w:ascii="宋体" w:hAnsi="宋体" w:hint="eastAsia"/>
          <w:sz w:val="24"/>
        </w:rPr>
        <w:t>、在搬迁过程中，按照安全与环保的要求规范操作。</w:t>
      </w:r>
    </w:p>
    <w:p w:rsidR="00F14950" w:rsidRDefault="006639CB">
      <w:pPr>
        <w:spacing w:line="560" w:lineRule="exact"/>
        <w:ind w:firstLineChars="200" w:firstLine="480"/>
        <w:rPr>
          <w:rFonts w:ascii="宋体" w:hAnsi="宋体"/>
          <w:sz w:val="24"/>
        </w:rPr>
      </w:pPr>
      <w:r>
        <w:rPr>
          <w:rFonts w:ascii="宋体" w:hAnsi="宋体" w:hint="eastAsia"/>
          <w:sz w:val="24"/>
        </w:rPr>
        <w:t>4</w:t>
      </w:r>
      <w:r>
        <w:rPr>
          <w:rFonts w:ascii="宋体" w:hAnsi="宋体" w:hint="eastAsia"/>
          <w:sz w:val="24"/>
        </w:rPr>
        <w:t>、</w:t>
      </w:r>
      <w:bookmarkStart w:id="121" w:name="OLE_LINK106"/>
      <w:bookmarkStart w:id="122" w:name="OLE_LINK107"/>
      <w:bookmarkStart w:id="123" w:name="OLE_LINK109"/>
      <w:bookmarkStart w:id="124" w:name="OLE_LINK108"/>
      <w:r>
        <w:rPr>
          <w:rFonts w:ascii="宋体" w:hAnsi="宋体" w:cs="宋体" w:hint="eastAsia"/>
          <w:sz w:val="24"/>
          <w:shd w:val="clear" w:color="auto" w:fill="FFFFFF"/>
        </w:rPr>
        <w:t>根据《报废机动车回收管理办法》等相关规定依法依规对机动车予以拆解</w:t>
      </w:r>
      <w:r>
        <w:rPr>
          <w:rFonts w:ascii="宋体" w:hAnsi="宋体" w:hint="eastAsia"/>
          <w:sz w:val="24"/>
        </w:rPr>
        <w:t>并在移交之日起</w:t>
      </w:r>
      <w:r>
        <w:rPr>
          <w:rFonts w:ascii="宋体" w:hAnsi="宋体" w:hint="eastAsia"/>
          <w:sz w:val="24"/>
        </w:rPr>
        <w:t>7</w:t>
      </w:r>
      <w:r>
        <w:rPr>
          <w:rFonts w:ascii="宋体" w:hAnsi="宋体" w:hint="eastAsia"/>
          <w:sz w:val="24"/>
        </w:rPr>
        <w:t>个工作日内自行向有关单位办理车牌注销等相关手续，同时向贵单位出具《报废汽车回收证明》和车管所《注销证明》交由公交公司存档</w:t>
      </w:r>
      <w:r>
        <w:rPr>
          <w:rFonts w:ascii="宋体" w:hAnsi="宋体" w:cs="宋体" w:hint="eastAsia"/>
          <w:sz w:val="24"/>
          <w:shd w:val="clear" w:color="auto" w:fill="FFFFFF"/>
        </w:rPr>
        <w:t>。拆解后材料严格按规定用途使用，严禁报废车</w:t>
      </w:r>
      <w:r>
        <w:rPr>
          <w:rFonts w:ascii="宋体" w:hAnsi="宋体" w:cs="宋体" w:hint="eastAsia"/>
          <w:sz w:val="24"/>
          <w:shd w:val="clear" w:color="auto" w:fill="FFFFFF"/>
        </w:rPr>
        <w:t>辆整车出售。</w:t>
      </w:r>
      <w:r>
        <w:rPr>
          <w:rFonts w:ascii="宋体" w:hAnsi="宋体" w:hint="eastAsia"/>
          <w:sz w:val="24"/>
        </w:rPr>
        <w:t>逾期未出具相关证明的按违约处</w:t>
      </w:r>
      <w:bookmarkEnd w:id="121"/>
      <w:bookmarkEnd w:id="122"/>
      <w:r>
        <w:rPr>
          <w:rFonts w:ascii="宋体" w:hAnsi="宋体" w:hint="eastAsia"/>
          <w:sz w:val="24"/>
        </w:rPr>
        <w:t>理，贵单位有权收回标的再行拍卖，由此产生的费用由本人（公司）承担。</w:t>
      </w:r>
    </w:p>
    <w:bookmarkEnd w:id="123"/>
    <w:bookmarkEnd w:id="124"/>
    <w:p w:rsidR="00F14950" w:rsidRDefault="006639CB">
      <w:pPr>
        <w:spacing w:line="560" w:lineRule="exact"/>
        <w:ind w:firstLine="482"/>
        <w:rPr>
          <w:rFonts w:ascii="宋体" w:hAnsi="宋体"/>
          <w:sz w:val="24"/>
        </w:rPr>
      </w:pPr>
      <w:r>
        <w:rPr>
          <w:rFonts w:ascii="宋体" w:hAnsi="宋体" w:hint="eastAsia"/>
          <w:sz w:val="24"/>
        </w:rPr>
        <w:t>4</w:t>
      </w:r>
      <w:r>
        <w:rPr>
          <w:rFonts w:ascii="宋体" w:hAnsi="宋体" w:hint="eastAsia"/>
          <w:sz w:val="24"/>
        </w:rPr>
        <w:t>、</w:t>
      </w:r>
      <w:bookmarkStart w:id="125" w:name="OLE_LINK110"/>
      <w:bookmarkStart w:id="126" w:name="OLE_LINK111"/>
      <w:r>
        <w:rPr>
          <w:rFonts w:ascii="宋体" w:hAnsi="宋体" w:hint="eastAsia"/>
          <w:sz w:val="24"/>
        </w:rPr>
        <w:t>按照贵单位的要求进行搬迁，并在</w:t>
      </w:r>
      <w:r>
        <w:rPr>
          <w:rFonts w:asciiTheme="minorEastAsia" w:eastAsiaTheme="minorEastAsia" w:hAnsiTheme="minorEastAsia" w:hint="eastAsia"/>
          <w:sz w:val="24"/>
        </w:rPr>
        <w:t>贵单位发出移交通知后</w:t>
      </w:r>
      <w:r>
        <w:rPr>
          <w:rFonts w:asciiTheme="minorEastAsia" w:eastAsiaTheme="minorEastAsia" w:hAnsiTheme="minorEastAsia" w:hint="eastAsia"/>
          <w:sz w:val="24"/>
        </w:rPr>
        <w:t>2</w:t>
      </w:r>
      <w:r>
        <w:rPr>
          <w:rFonts w:asciiTheme="minorEastAsia" w:eastAsiaTheme="minorEastAsia" w:hAnsiTheme="minorEastAsia" w:hint="eastAsia"/>
          <w:sz w:val="24"/>
        </w:rPr>
        <w:t>日内办理移交手续并在</w:t>
      </w:r>
      <w:bookmarkStart w:id="127" w:name="OLE_LINK84"/>
      <w:bookmarkStart w:id="128" w:name="OLE_LINK85"/>
      <w:r>
        <w:rPr>
          <w:rFonts w:ascii="宋体" w:hAnsi="宋体" w:hint="eastAsia"/>
          <w:sz w:val="24"/>
        </w:rPr>
        <w:t>移交之日</w:t>
      </w:r>
      <w:r>
        <w:rPr>
          <w:rFonts w:ascii="宋体" w:hAnsi="宋体" w:hint="eastAsia"/>
          <w:sz w:val="24"/>
        </w:rPr>
        <w:t>7</w:t>
      </w:r>
      <w:r>
        <w:rPr>
          <w:rFonts w:ascii="宋体" w:hAnsi="宋体" w:hint="eastAsia"/>
          <w:sz w:val="24"/>
        </w:rPr>
        <w:t>个工作日内</w:t>
      </w:r>
      <w:r>
        <w:rPr>
          <w:rFonts w:asciiTheme="minorEastAsia" w:eastAsiaTheme="minorEastAsia" w:hAnsiTheme="minorEastAsia" w:cstheme="minorEastAsia" w:hint="eastAsia"/>
          <w:sz w:val="24"/>
        </w:rPr>
        <w:t>完成</w:t>
      </w:r>
      <w:r>
        <w:rPr>
          <w:rFonts w:ascii="宋体" w:hAnsi="宋体" w:hint="eastAsia"/>
          <w:sz w:val="24"/>
        </w:rPr>
        <w:t>报废工作</w:t>
      </w:r>
      <w:r>
        <w:rPr>
          <w:rFonts w:ascii="宋体" w:hAnsi="宋体" w:cs="宋体" w:hint="eastAsia"/>
          <w:bCs/>
          <w:sz w:val="24"/>
        </w:rPr>
        <w:t>。</w:t>
      </w:r>
      <w:bookmarkEnd w:id="127"/>
      <w:bookmarkEnd w:id="128"/>
    </w:p>
    <w:bookmarkEnd w:id="125"/>
    <w:bookmarkEnd w:id="126"/>
    <w:p w:rsidR="00F14950" w:rsidRDefault="006639CB">
      <w:pPr>
        <w:spacing w:line="560" w:lineRule="exact"/>
        <w:ind w:firstLine="482"/>
        <w:rPr>
          <w:rFonts w:ascii="宋体" w:hAnsi="宋体"/>
          <w:sz w:val="24"/>
        </w:rPr>
      </w:pPr>
      <w:r>
        <w:rPr>
          <w:rFonts w:ascii="宋体" w:hAnsi="宋体" w:hint="eastAsia"/>
          <w:sz w:val="24"/>
        </w:rPr>
        <w:t>5</w:t>
      </w:r>
      <w:r>
        <w:rPr>
          <w:rFonts w:ascii="宋体" w:hAnsi="宋体" w:hint="eastAsia"/>
          <w:sz w:val="24"/>
        </w:rPr>
        <w:t>、</w:t>
      </w:r>
      <w:bookmarkStart w:id="129" w:name="OLE_LINK112"/>
      <w:bookmarkStart w:id="130" w:name="OLE_LINK113"/>
      <w:r>
        <w:rPr>
          <w:rFonts w:ascii="宋体" w:hAnsi="宋体" w:hint="eastAsia"/>
          <w:sz w:val="24"/>
        </w:rPr>
        <w:t>在搬迁的过程中不得破坏、盗窃其它财产。</w:t>
      </w:r>
      <w:bookmarkEnd w:id="129"/>
      <w:bookmarkEnd w:id="130"/>
    </w:p>
    <w:p w:rsidR="00F14950" w:rsidRDefault="006639CB">
      <w:pPr>
        <w:spacing w:line="560" w:lineRule="exact"/>
        <w:ind w:firstLine="482"/>
        <w:rPr>
          <w:rFonts w:ascii="宋体" w:hAnsi="宋体"/>
          <w:sz w:val="24"/>
        </w:rPr>
      </w:pPr>
      <w:r>
        <w:rPr>
          <w:rFonts w:ascii="宋体" w:hAnsi="宋体" w:hint="eastAsia"/>
          <w:sz w:val="24"/>
        </w:rPr>
        <w:t>6</w:t>
      </w:r>
      <w:r>
        <w:rPr>
          <w:rFonts w:ascii="宋体" w:hAnsi="宋体" w:hint="eastAsia"/>
          <w:sz w:val="24"/>
        </w:rPr>
        <w:t>、在搬迁履约过程中全程接受贵单位的监督。</w:t>
      </w:r>
    </w:p>
    <w:p w:rsidR="00F14950" w:rsidRDefault="006639CB">
      <w:pPr>
        <w:spacing w:line="560" w:lineRule="exact"/>
        <w:ind w:firstLine="482"/>
        <w:rPr>
          <w:rFonts w:ascii="宋体" w:hAnsi="宋体"/>
          <w:sz w:val="24"/>
        </w:rPr>
      </w:pPr>
      <w:r>
        <w:rPr>
          <w:rFonts w:ascii="宋体" w:hAnsi="宋体" w:hint="eastAsia"/>
          <w:sz w:val="24"/>
        </w:rPr>
        <w:t>7</w:t>
      </w:r>
      <w:r>
        <w:rPr>
          <w:rFonts w:ascii="宋体" w:hAnsi="宋体" w:hint="eastAsia"/>
          <w:sz w:val="24"/>
        </w:rPr>
        <w:t>、遵守国家的相关法律法规，合法用工。</w:t>
      </w:r>
    </w:p>
    <w:p w:rsidR="00F14950" w:rsidRDefault="006639CB">
      <w:pPr>
        <w:spacing w:line="560" w:lineRule="exact"/>
        <w:ind w:firstLine="482"/>
        <w:rPr>
          <w:rFonts w:ascii="宋体" w:hAnsi="宋体"/>
          <w:sz w:val="24"/>
        </w:rPr>
      </w:pPr>
      <w:r>
        <w:rPr>
          <w:rFonts w:ascii="宋体" w:hAnsi="宋体" w:hint="eastAsia"/>
          <w:sz w:val="24"/>
        </w:rPr>
        <w:t>如发生任何安全、环保等责任事故（包括人身、消防责任事故等），由本公司承担全部经济及法律责任，拍卖方和贵单位不承担任何经济和法律责任，同时本公司自愿交纳总成交款项的</w:t>
      </w:r>
      <w:r>
        <w:rPr>
          <w:rFonts w:ascii="宋体" w:hAnsi="宋体" w:hint="eastAsia"/>
          <w:sz w:val="24"/>
        </w:rPr>
        <w:t>2</w:t>
      </w:r>
      <w:r>
        <w:rPr>
          <w:rFonts w:ascii="宋体" w:hAnsi="宋体" w:hint="eastAsia"/>
          <w:sz w:val="24"/>
        </w:rPr>
        <w:t>0%</w:t>
      </w:r>
      <w:r>
        <w:rPr>
          <w:rFonts w:ascii="宋体" w:hAnsi="宋体" w:hint="eastAsia"/>
          <w:sz w:val="24"/>
        </w:rPr>
        <w:t>作为合同履约保证金，如违反以上第</w:t>
      </w:r>
      <w:r>
        <w:rPr>
          <w:rFonts w:ascii="宋体" w:hAnsi="宋体" w:hint="eastAsia"/>
          <w:sz w:val="24"/>
        </w:rPr>
        <w:t>2</w:t>
      </w:r>
      <w:r>
        <w:rPr>
          <w:rFonts w:ascii="宋体" w:hAnsi="宋体" w:hint="eastAsia"/>
          <w:sz w:val="24"/>
        </w:rPr>
        <w:t>、</w:t>
      </w:r>
      <w:r>
        <w:rPr>
          <w:rFonts w:ascii="宋体" w:hAnsi="宋体" w:hint="eastAsia"/>
          <w:sz w:val="24"/>
        </w:rPr>
        <w:t>3</w:t>
      </w:r>
      <w:r>
        <w:rPr>
          <w:rFonts w:ascii="宋体" w:hAnsi="宋体" w:hint="eastAsia"/>
          <w:sz w:val="24"/>
        </w:rPr>
        <w:t>、</w:t>
      </w:r>
      <w:r>
        <w:rPr>
          <w:rFonts w:ascii="宋体" w:hAnsi="宋体" w:hint="eastAsia"/>
          <w:sz w:val="24"/>
        </w:rPr>
        <w:t>4</w:t>
      </w:r>
      <w:r>
        <w:rPr>
          <w:rFonts w:ascii="宋体" w:hAnsi="宋体" w:hint="eastAsia"/>
          <w:sz w:val="24"/>
        </w:rPr>
        <w:t>、</w:t>
      </w:r>
      <w:r>
        <w:rPr>
          <w:rFonts w:ascii="宋体" w:hAnsi="宋体" w:hint="eastAsia"/>
          <w:sz w:val="24"/>
        </w:rPr>
        <w:t>5</w:t>
      </w:r>
      <w:r>
        <w:rPr>
          <w:rFonts w:ascii="宋体" w:hAnsi="宋体" w:hint="eastAsia"/>
          <w:sz w:val="24"/>
        </w:rPr>
        <w:t>、</w:t>
      </w:r>
      <w:r>
        <w:rPr>
          <w:rFonts w:ascii="宋体" w:hAnsi="宋体" w:hint="eastAsia"/>
          <w:sz w:val="24"/>
        </w:rPr>
        <w:t>6</w:t>
      </w:r>
      <w:r>
        <w:rPr>
          <w:rFonts w:ascii="宋体" w:hAnsi="宋体" w:hint="eastAsia"/>
          <w:sz w:val="24"/>
        </w:rPr>
        <w:t>条，该履约金归贵单位所有。</w:t>
      </w:r>
    </w:p>
    <w:p w:rsidR="00F14950" w:rsidRDefault="00F14950">
      <w:pPr>
        <w:spacing w:line="560" w:lineRule="exact"/>
        <w:ind w:firstLineChars="1190" w:firstLine="2856"/>
        <w:rPr>
          <w:rFonts w:ascii="宋体" w:hAnsi="宋体"/>
          <w:sz w:val="24"/>
        </w:rPr>
      </w:pPr>
      <w:bookmarkStart w:id="131" w:name="OLE_LINK22"/>
      <w:bookmarkStart w:id="132" w:name="OLE_LINK23"/>
    </w:p>
    <w:p w:rsidR="00F14950" w:rsidRDefault="006639CB">
      <w:pPr>
        <w:spacing w:line="560" w:lineRule="exact"/>
        <w:ind w:firstLineChars="1190" w:firstLine="2856"/>
        <w:jc w:val="center"/>
        <w:rPr>
          <w:rFonts w:ascii="宋体" w:hAnsi="宋体"/>
          <w:sz w:val="24"/>
        </w:rPr>
      </w:pPr>
      <w:r>
        <w:rPr>
          <w:rFonts w:ascii="宋体" w:hAnsi="宋体" w:hint="eastAsia"/>
          <w:sz w:val="24"/>
        </w:rPr>
        <w:t>责任人（签字或盖章）：</w:t>
      </w:r>
      <w:r>
        <w:rPr>
          <w:rFonts w:ascii="宋体" w:hAnsi="宋体" w:hint="eastAsia"/>
          <w:sz w:val="24"/>
        </w:rPr>
        <w:t xml:space="preserve">                  </w:t>
      </w:r>
      <w:bookmarkEnd w:id="131"/>
      <w:bookmarkEnd w:id="132"/>
    </w:p>
    <w:p w:rsidR="00F14950" w:rsidRDefault="006639CB">
      <w:pPr>
        <w:spacing w:line="560" w:lineRule="exact"/>
        <w:ind w:firstLineChars="2340" w:firstLine="5616"/>
        <w:jc w:val="center"/>
        <w:rPr>
          <w:rFonts w:ascii="宋体" w:hAnsi="宋体"/>
          <w:sz w:val="24"/>
        </w:rPr>
      </w:pPr>
      <w:r>
        <w:rPr>
          <w:rFonts w:ascii="宋体" w:hAnsi="宋体" w:hint="eastAsia"/>
          <w:sz w:val="24"/>
        </w:rPr>
        <w:t xml:space="preserve">  </w:t>
      </w: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w:t>
      </w:r>
    </w:p>
    <w:p w:rsidR="00F14950" w:rsidRDefault="006639CB">
      <w:pPr>
        <w:widowControl/>
        <w:ind w:firstLine="723"/>
        <w:jc w:val="left"/>
        <w:rPr>
          <w:rFonts w:ascii="黑体" w:eastAsia="黑体" w:hAnsi="黑体" w:cs="黑体"/>
          <w:kern w:val="0"/>
          <w:sz w:val="36"/>
          <w:szCs w:val="36"/>
        </w:rPr>
      </w:pPr>
      <w:bookmarkStart w:id="133" w:name="OLE_LINK13"/>
      <w:bookmarkEnd w:id="119"/>
      <w:bookmarkEnd w:id="120"/>
      <w:r>
        <w:rPr>
          <w:rFonts w:ascii="黑体" w:eastAsia="黑体" w:hAnsi="黑体" w:cs="黑体"/>
          <w:sz w:val="36"/>
          <w:szCs w:val="36"/>
        </w:rPr>
        <w:br w:type="page"/>
      </w:r>
    </w:p>
    <w:p w:rsidR="00F14950" w:rsidRDefault="006639CB">
      <w:pPr>
        <w:pStyle w:val="a8"/>
        <w:adjustRightInd w:val="0"/>
        <w:snapToGrid w:val="0"/>
        <w:spacing w:before="0" w:beforeAutospacing="0" w:after="0" w:afterAutospacing="0" w:line="360" w:lineRule="auto"/>
        <w:ind w:firstLine="723"/>
        <w:jc w:val="center"/>
        <w:rPr>
          <w:rFonts w:ascii="黑体" w:eastAsia="黑体" w:hAnsi="黑体" w:cs="黑体"/>
          <w:sz w:val="36"/>
          <w:szCs w:val="36"/>
        </w:rPr>
      </w:pPr>
      <w:bookmarkStart w:id="134" w:name="OLE_LINK114"/>
      <w:bookmarkStart w:id="135" w:name="OLE_LINK115"/>
      <w:r>
        <w:rPr>
          <w:rFonts w:ascii="黑体" w:eastAsia="黑体" w:hAnsi="黑体" w:cs="黑体" w:hint="eastAsia"/>
          <w:sz w:val="36"/>
          <w:szCs w:val="36"/>
        </w:rPr>
        <w:lastRenderedPageBreak/>
        <w:t>车辆回收报废协议</w:t>
      </w:r>
    </w:p>
    <w:bookmarkEnd w:id="133"/>
    <w:p w:rsidR="00F14950" w:rsidRDefault="00F14950">
      <w:pPr>
        <w:pStyle w:val="a8"/>
        <w:adjustRightInd w:val="0"/>
        <w:snapToGrid w:val="0"/>
        <w:spacing w:before="0" w:beforeAutospacing="0" w:after="0" w:afterAutospacing="0" w:line="360" w:lineRule="auto"/>
        <w:jc w:val="center"/>
        <w:rPr>
          <w:rFonts w:ascii="Times New Roman" w:hAnsi="Times New Roman" w:cs="Times New Roman"/>
        </w:rPr>
      </w:pPr>
    </w:p>
    <w:p w:rsidR="00F14950" w:rsidRDefault="006639CB" w:rsidP="00FF7450">
      <w:pPr>
        <w:pStyle w:val="a8"/>
        <w:adjustRightInd w:val="0"/>
        <w:snapToGrid w:val="0"/>
        <w:spacing w:before="0" w:beforeAutospacing="0" w:after="0" w:afterAutospacing="0" w:line="560" w:lineRule="exact"/>
        <w:rPr>
          <w:rFonts w:ascii="Times New Roman" w:hAnsi="Times New Roman" w:cs="Times New Roman"/>
        </w:rPr>
      </w:pPr>
      <w:r>
        <w:rPr>
          <w:rFonts w:ascii="Times New Roman" w:hAnsi="Times New Roman" w:cs="Times New Roman"/>
        </w:rPr>
        <w:t>甲方：龙岩市公共交通有限公司</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rPr>
          <w:rFonts w:ascii="Times New Roman" w:hAnsi="Times New Roman" w:cs="Times New Roman"/>
        </w:rPr>
      </w:pPr>
      <w:r>
        <w:rPr>
          <w:rFonts w:ascii="Times New Roman" w:hAnsi="Times New Roman" w:cs="Times New Roman"/>
        </w:rPr>
        <w:t>乙方：</w:t>
      </w:r>
      <w:r>
        <w:rPr>
          <w:rFonts w:ascii="Times New Roman" w:hAnsi="Times New Roman" w:cs="Times New Roman"/>
        </w:rPr>
        <w:t xml:space="preserve"> </w:t>
      </w:r>
    </w:p>
    <w:p w:rsidR="00F14950" w:rsidRDefault="00F14950" w:rsidP="00FF7450">
      <w:pPr>
        <w:pStyle w:val="a8"/>
        <w:adjustRightInd w:val="0"/>
        <w:snapToGrid w:val="0"/>
        <w:spacing w:before="0" w:beforeAutospacing="0" w:after="0" w:afterAutospacing="0" w:line="560" w:lineRule="exact"/>
        <w:rPr>
          <w:rFonts w:ascii="Times New Roman" w:hAnsi="Times New Roman" w:cs="Times New Roman"/>
        </w:rPr>
      </w:pP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rPr>
        <w:t>根据甲方委托</w:t>
      </w:r>
      <w:r>
        <w:rPr>
          <w:rFonts w:asciiTheme="minorEastAsia" w:eastAsiaTheme="minorEastAsia" w:hAnsiTheme="minorEastAsia" w:hint="eastAsia"/>
        </w:rPr>
        <w:t>龙岩市拍卖行有限公司</w:t>
      </w:r>
      <w:r>
        <w:rPr>
          <w:rFonts w:ascii="Times New Roman" w:hAnsi="Times New Roman" w:cs="Times New Roman"/>
        </w:rPr>
        <w:t>就甲方</w:t>
      </w:r>
      <w:r>
        <w:t>报废</w:t>
      </w:r>
      <w:r>
        <w:rPr>
          <w:rFonts w:hint="eastAsia"/>
        </w:rPr>
        <w:t>新能源纯电动公交车</w:t>
      </w:r>
      <w:r>
        <w:rPr>
          <w:rFonts w:ascii="Times New Roman" w:hAnsi="Times New Roman" w:cs="Times New Roman"/>
        </w:rPr>
        <w:t>竞价转让项目（项目编号：</w:t>
      </w:r>
      <w:r>
        <w:rPr>
          <w:rFonts w:ascii="Times New Roman" w:hAnsi="Times New Roman" w:cs="Times New Roman"/>
        </w:rPr>
        <w:t xml:space="preserve"> </w:t>
      </w:r>
      <w:r>
        <w:rPr>
          <w:rFonts w:ascii="Times New Roman" w:hAnsi="Times New Roman" w:cs="Times New Roman"/>
        </w:rPr>
        <w:t>）的</w:t>
      </w:r>
      <w:r>
        <w:rPr>
          <w:rFonts w:ascii="Times New Roman" w:hAnsi="Times New Roman" w:cs="Times New Roman" w:hint="eastAsia"/>
        </w:rPr>
        <w:t>拍卖</w:t>
      </w:r>
      <w:r>
        <w:rPr>
          <w:rFonts w:ascii="Times New Roman" w:hAnsi="Times New Roman" w:cs="Times New Roman"/>
        </w:rPr>
        <w:t>结果，乙方为竞价成交商，现就回收报废事宜达成如下协议：</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rPr>
        <w:t>一、回收价格：元</w:t>
      </w:r>
      <w:r>
        <w:rPr>
          <w:rFonts w:ascii="Times New Roman" w:hAnsi="Times New Roman" w:cs="Times New Roman"/>
        </w:rPr>
        <w:t>/</w:t>
      </w:r>
      <w:r>
        <w:rPr>
          <w:rFonts w:ascii="Times New Roman" w:hAnsi="Times New Roman" w:cs="Times New Roman"/>
        </w:rPr>
        <w:t>吨。</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rPr>
        <w:t>二、数量：</w:t>
      </w:r>
      <w:r>
        <w:t>80</w:t>
      </w:r>
      <w:r>
        <w:rPr>
          <w:rFonts w:hint="eastAsia"/>
        </w:rPr>
        <w:t>辆</w:t>
      </w:r>
      <w:r>
        <w:t>报废</w:t>
      </w:r>
      <w:r>
        <w:rPr>
          <w:rFonts w:hint="eastAsia"/>
        </w:rPr>
        <w:t>新能源纯电动公交车，总重量为</w:t>
      </w:r>
      <w:r>
        <w:rPr>
          <w:rFonts w:hint="eastAsia"/>
        </w:rPr>
        <w:t>967.20</w:t>
      </w:r>
      <w:r>
        <w:rPr>
          <w:rFonts w:hint="eastAsia"/>
        </w:rPr>
        <w:t>吨</w:t>
      </w:r>
      <w:r>
        <w:t>。</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hint="eastAsia"/>
        </w:rPr>
        <w:t>三、</w:t>
      </w:r>
      <w:r>
        <w:rPr>
          <w:rFonts w:ascii="Times New Roman" w:hAnsi="Times New Roman" w:cs="Times New Roman"/>
        </w:rPr>
        <w:t>价款支付</w:t>
      </w:r>
      <w:r>
        <w:rPr>
          <w:rFonts w:ascii="Times New Roman" w:hAnsi="Times New Roman" w:cs="Times New Roman" w:hint="eastAsia"/>
        </w:rPr>
        <w:t>：</w:t>
      </w:r>
      <w:r>
        <w:rPr>
          <w:rFonts w:hint="eastAsia"/>
        </w:rPr>
        <w:t>乙方在竞价成交后</w:t>
      </w:r>
      <w:r>
        <w:rPr>
          <w:rFonts w:hint="eastAsia"/>
        </w:rPr>
        <w:t>3</w:t>
      </w:r>
      <w:r>
        <w:rPr>
          <w:rFonts w:hint="eastAsia"/>
        </w:rPr>
        <w:t>日内将成交总价款</w:t>
      </w:r>
      <w:r>
        <w:rPr>
          <w:rFonts w:hint="eastAsia"/>
        </w:rPr>
        <w:t xml:space="preserve">  </w:t>
      </w:r>
      <w:r>
        <w:rPr>
          <w:rFonts w:hint="eastAsia"/>
        </w:rPr>
        <w:t>元（</w:t>
      </w:r>
      <w:r>
        <w:t>回收价格</w:t>
      </w:r>
      <w:r>
        <w:t>*967.20</w:t>
      </w:r>
      <w:r>
        <w:t>吨</w:t>
      </w:r>
      <w:r>
        <w:rPr>
          <w:rFonts w:hint="eastAsia"/>
        </w:rPr>
        <w:t>）及履约保证金元（成交总价款的</w:t>
      </w:r>
      <w:r>
        <w:t>20%</w:t>
      </w:r>
      <w:r>
        <w:rPr>
          <w:rFonts w:hint="eastAsia"/>
        </w:rPr>
        <w:t>）</w:t>
      </w:r>
      <w:r>
        <w:rPr>
          <w:rFonts w:ascii="Times New Roman" w:hAnsi="Times New Roman" w:cs="Times New Roman"/>
        </w:rPr>
        <w:t>汇入</w:t>
      </w:r>
      <w:r>
        <w:rPr>
          <w:rFonts w:ascii="Times New Roman" w:hAnsi="Times New Roman" w:cs="Times New Roman" w:hint="eastAsia"/>
        </w:rPr>
        <w:t>甲方指定账户（</w:t>
      </w:r>
      <w:r>
        <w:rPr>
          <w:rFonts w:ascii="Times New Roman" w:hAnsi="Times New Roman" w:cs="Times New Roman"/>
        </w:rPr>
        <w:t>户名</w:t>
      </w:r>
      <w:r>
        <w:rPr>
          <w:rFonts w:ascii="Times New Roman" w:hAnsi="Times New Roman" w:cs="Times New Roman"/>
        </w:rPr>
        <w:t>:</w:t>
      </w:r>
      <w:r>
        <w:rPr>
          <w:rFonts w:ascii="Times New Roman" w:hAnsi="Times New Roman" w:cs="Times New Roman"/>
        </w:rPr>
        <w:t>龙岩市公共交通有限公司；账号</w:t>
      </w:r>
      <w:r>
        <w:rPr>
          <w:rFonts w:ascii="Times New Roman" w:hAnsi="Times New Roman" w:cs="Times New Roman"/>
        </w:rPr>
        <w:t xml:space="preserve">:171100100100037752 </w:t>
      </w:r>
      <w:r>
        <w:rPr>
          <w:rFonts w:ascii="Times New Roman" w:hAnsi="Times New Roman" w:cs="Times New Roman" w:hint="eastAsia"/>
        </w:rPr>
        <w:t>；</w:t>
      </w:r>
      <w:r>
        <w:rPr>
          <w:rFonts w:ascii="Times New Roman" w:hAnsi="Times New Roman" w:cs="Times New Roman"/>
        </w:rPr>
        <w:t>开户行</w:t>
      </w:r>
      <w:r>
        <w:rPr>
          <w:rFonts w:ascii="Times New Roman" w:hAnsi="Times New Roman" w:cs="Times New Roman"/>
        </w:rPr>
        <w:t>:</w:t>
      </w:r>
      <w:r>
        <w:rPr>
          <w:rFonts w:ascii="Times New Roman" w:hAnsi="Times New Roman" w:cs="Times New Roman"/>
        </w:rPr>
        <w:t>兴业银行龙岩分行营业部</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rPr>
        <w:t>四</w:t>
      </w:r>
      <w:r>
        <w:rPr>
          <w:rFonts w:ascii="Times New Roman" w:hAnsi="Times New Roman" w:cs="Times New Roman" w:hint="eastAsia"/>
        </w:rPr>
        <w:t>、</w:t>
      </w:r>
      <w:r>
        <w:rPr>
          <w:rFonts w:ascii="Times New Roman" w:hAnsi="Times New Roman" w:cs="Times New Roman"/>
        </w:rPr>
        <w:t>车辆交接及相关事宜</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rPr>
        <w:t>1</w:t>
      </w:r>
      <w:r>
        <w:rPr>
          <w:rFonts w:ascii="Times New Roman" w:hAnsi="Times New Roman" w:cs="Times New Roman"/>
        </w:rPr>
        <w:t>、甲方</w:t>
      </w:r>
      <w:bookmarkStart w:id="136" w:name="OLE_LINK21"/>
      <w:r>
        <w:rPr>
          <w:rFonts w:ascii="Times New Roman" w:hAnsi="Times New Roman" w:cs="Times New Roman"/>
        </w:rPr>
        <w:t>根据车辆停放地点及报废时限要求，分批次将车辆移交给乙方</w:t>
      </w:r>
      <w:bookmarkEnd w:id="136"/>
      <w:r>
        <w:rPr>
          <w:rFonts w:ascii="Times New Roman" w:hAnsi="Times New Roman" w:cs="Times New Roman"/>
        </w:rPr>
        <w:t>，乙方应在甲方车辆移交之日起</w:t>
      </w:r>
      <w:r>
        <w:rPr>
          <w:rFonts w:ascii="Times New Roman" w:hAnsi="Times New Roman" w:cs="Times New Roman" w:hint="eastAsia"/>
        </w:rPr>
        <w:t>7</w:t>
      </w:r>
      <w:r>
        <w:rPr>
          <w:rFonts w:ascii="Times New Roman" w:hAnsi="Times New Roman" w:cs="Times New Roman"/>
        </w:rPr>
        <w:t>个工作日内负责办理好汽车的报废手续，并出具《报废汽车回收证明》和车管所《注销证明》交由甲方存档，并与甲方进行结算。</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rPr>
        <w:t>2</w:t>
      </w:r>
      <w:r>
        <w:rPr>
          <w:rFonts w:ascii="Times New Roman" w:hAnsi="Times New Roman" w:cs="Times New Roman"/>
        </w:rPr>
        <w:t>、乙方负责拖运报废汽车等的相关费用，并</w:t>
      </w:r>
      <w:r>
        <w:rPr>
          <w:rFonts w:ascii="Times New Roman" w:hAnsi="Times New Roman" w:cs="Times New Roman"/>
        </w:rPr>
        <w:t>承担拖运期间的安全责任。</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hint="eastAsia"/>
        </w:rPr>
        <w:t>五</w:t>
      </w:r>
      <w:r>
        <w:rPr>
          <w:rFonts w:ascii="Times New Roman" w:hAnsi="Times New Roman" w:cs="Times New Roman"/>
        </w:rPr>
        <w:t>、甲方权利义务：</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rPr>
        <w:t>1</w:t>
      </w:r>
      <w:r>
        <w:rPr>
          <w:rFonts w:ascii="Times New Roman" w:hAnsi="Times New Roman" w:cs="Times New Roman"/>
        </w:rPr>
        <w:t>、甲方交给乙方回收的报废汽车，必须为车管部门显示状态正常，无查封或被盗记录。如有交通法记录，由甲方自行负责办理。</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rPr>
        <w:t>2</w:t>
      </w:r>
      <w:r>
        <w:rPr>
          <w:rFonts w:ascii="Times New Roman" w:hAnsi="Times New Roman" w:cs="Times New Roman"/>
        </w:rPr>
        <w:t>、甲方负责提供报废汽车的相关资料：行驶证、登记证书、车牌、企业法人代码证复印件等。</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hint="eastAsia"/>
        </w:rPr>
        <w:t>六</w:t>
      </w:r>
      <w:r>
        <w:rPr>
          <w:rFonts w:ascii="Times New Roman" w:hAnsi="Times New Roman" w:cs="Times New Roman"/>
        </w:rPr>
        <w:t>、乙方权利义务：</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bookmarkStart w:id="137" w:name="OLE_LINK137"/>
      <w:bookmarkStart w:id="138" w:name="OLE_LINK136"/>
      <w:r>
        <w:rPr>
          <w:rFonts w:ascii="Times New Roman" w:hAnsi="Times New Roman" w:cs="Times New Roman" w:hint="eastAsia"/>
        </w:rPr>
        <w:t>乙方应严格遵守履行</w:t>
      </w:r>
      <w:r>
        <w:rPr>
          <w:rFonts w:hint="eastAsia"/>
        </w:rPr>
        <w:t>《龙岩市公共交通有限公司</w:t>
      </w:r>
      <w:r>
        <w:t>2026</w:t>
      </w:r>
      <w:r>
        <w:t>年度</w:t>
      </w:r>
      <w:r>
        <w:t>80</w:t>
      </w:r>
      <w:r>
        <w:t>辆拟报废回收车辆情况介绍及要求》</w:t>
      </w:r>
      <w:r>
        <w:rPr>
          <w:rFonts w:hint="eastAsia"/>
        </w:rPr>
        <w:t>的约定，</w:t>
      </w:r>
      <w:bookmarkEnd w:id="137"/>
      <w:bookmarkEnd w:id="138"/>
      <w:r>
        <w:rPr>
          <w:rFonts w:ascii="Times New Roman" w:hAnsi="Times New Roman" w:cs="Times New Roman"/>
        </w:rPr>
        <w:t>乙方对接收的报废汽车，严格按照国务院</w:t>
      </w:r>
      <w:r>
        <w:rPr>
          <w:rFonts w:ascii="Times New Roman" w:hAnsi="Times New Roman" w:cs="Times New Roman"/>
        </w:rPr>
        <w:t>307</w:t>
      </w:r>
      <w:r>
        <w:rPr>
          <w:rFonts w:ascii="Times New Roman" w:hAnsi="Times New Roman" w:cs="Times New Roman"/>
        </w:rPr>
        <w:t>号文《报废汽车回收管理</w:t>
      </w:r>
      <w:r>
        <w:rPr>
          <w:rFonts w:ascii="Times New Roman" w:hAnsi="Times New Roman" w:cs="Times New Roman"/>
        </w:rPr>
        <w:lastRenderedPageBreak/>
        <w:t>办法》的规定进行回收、拆解。五大总成必须回炉，不得回流市场，如发现有违规</w:t>
      </w:r>
      <w:r>
        <w:rPr>
          <w:rFonts w:ascii="Times New Roman" w:hAnsi="Times New Roman" w:cs="Times New Roman"/>
        </w:rPr>
        <w:t>现象，甲方有权终止本协议，且不返还已支付货款</w:t>
      </w:r>
      <w:r>
        <w:rPr>
          <w:rFonts w:ascii="Times New Roman" w:hAnsi="Times New Roman" w:cs="Times New Roman" w:hint="eastAsia"/>
        </w:rPr>
        <w:t>，</w:t>
      </w:r>
      <w:r>
        <w:rPr>
          <w:rFonts w:ascii="Times New Roman" w:hAnsi="Times New Roman" w:cs="Times New Roman"/>
        </w:rPr>
        <w:t>乙方应承担其他相关责任</w:t>
      </w:r>
      <w:r>
        <w:rPr>
          <w:rFonts w:ascii="Times New Roman" w:hAnsi="Times New Roman" w:cs="Times New Roman" w:hint="eastAsia"/>
        </w:rPr>
        <w:t>，</w:t>
      </w:r>
      <w:r>
        <w:rPr>
          <w:rFonts w:ascii="Times New Roman" w:hAnsi="Times New Roman" w:cs="Times New Roman"/>
        </w:rPr>
        <w:t>由乙方自行承担。</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rPr>
        <w:t>七</w:t>
      </w:r>
      <w:r>
        <w:rPr>
          <w:rFonts w:ascii="Times New Roman" w:hAnsi="Times New Roman" w:cs="Times New Roman" w:hint="eastAsia"/>
        </w:rPr>
        <w:t>、</w:t>
      </w:r>
      <w:r>
        <w:rPr>
          <w:rFonts w:ascii="Times New Roman" w:hAnsi="Times New Roman" w:cs="Times New Roman"/>
        </w:rPr>
        <w:t>如有未尽事宜，由甲、乙双方协商并签订书面补充协议，补充协议与本协议具同等法律效力。</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ascii="Times New Roman" w:hAnsi="Times New Roman" w:cs="Times New Roman"/>
        </w:rPr>
        <w:t>八</w:t>
      </w:r>
      <w:r>
        <w:rPr>
          <w:rFonts w:ascii="Times New Roman" w:hAnsi="Times New Roman" w:cs="Times New Roman" w:hint="eastAsia"/>
        </w:rPr>
        <w:t>、</w:t>
      </w:r>
      <w:r>
        <w:rPr>
          <w:rFonts w:ascii="Times New Roman" w:hAnsi="Times New Roman" w:cs="Times New Roman"/>
        </w:rPr>
        <w:t>本协议一式七份，甲方执六份，乙方执一份，经双方授权代表签字并盖章后生效。</w:t>
      </w:r>
      <w:r>
        <w:rPr>
          <w:rFonts w:ascii="Times New Roman" w:hAnsi="Times New Roman" w:cs="Times New Roman"/>
        </w:rPr>
        <w:t xml:space="preserve"> </w:t>
      </w:r>
    </w:p>
    <w:p w:rsidR="00F14950" w:rsidRDefault="006639CB"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r>
        <w:rPr>
          <w:rFonts w:hint="eastAsia"/>
        </w:rPr>
        <w:t>附件：龙岩市公共交通有限公司</w:t>
      </w:r>
      <w:r>
        <w:rPr>
          <w:rFonts w:hint="eastAsia"/>
        </w:rPr>
        <w:t>2026</w:t>
      </w:r>
      <w:r>
        <w:rPr>
          <w:rFonts w:hint="eastAsia"/>
        </w:rPr>
        <w:t>年度</w:t>
      </w:r>
      <w:r>
        <w:rPr>
          <w:rFonts w:hint="eastAsia"/>
        </w:rPr>
        <w:t>80</w:t>
      </w:r>
      <w:r>
        <w:rPr>
          <w:rFonts w:hint="eastAsia"/>
        </w:rPr>
        <w:t>辆拟报废回收车辆情况介绍及要求</w:t>
      </w:r>
    </w:p>
    <w:p w:rsidR="00F14950" w:rsidRDefault="00F14950"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p>
    <w:p w:rsidR="00F14950" w:rsidRDefault="00F14950" w:rsidP="00FF7450">
      <w:pPr>
        <w:pStyle w:val="a8"/>
        <w:adjustRightInd w:val="0"/>
        <w:snapToGrid w:val="0"/>
        <w:spacing w:before="0" w:beforeAutospacing="0" w:after="0" w:afterAutospacing="0" w:line="560" w:lineRule="exact"/>
        <w:ind w:firstLineChars="253" w:firstLine="607"/>
        <w:rPr>
          <w:rFonts w:ascii="Times New Roman" w:hAnsi="Times New Roman" w:cs="Times New Roman"/>
        </w:rPr>
      </w:pPr>
    </w:p>
    <w:p w:rsidR="00F14950" w:rsidRDefault="006639CB" w:rsidP="00FF7450">
      <w:pPr>
        <w:pStyle w:val="a8"/>
        <w:tabs>
          <w:tab w:val="left" w:pos="5529"/>
        </w:tabs>
        <w:adjustRightInd w:val="0"/>
        <w:snapToGrid w:val="0"/>
        <w:spacing w:before="0" w:beforeAutospacing="0" w:after="0" w:afterAutospacing="0" w:line="560" w:lineRule="exact"/>
        <w:rPr>
          <w:rFonts w:ascii="Times New Roman" w:hAnsi="Times New Roman" w:cs="Times New Roman"/>
        </w:rPr>
      </w:pPr>
      <w:r>
        <w:rPr>
          <w:rFonts w:ascii="Times New Roman" w:hAnsi="Times New Roman" w:cs="Times New Roman"/>
        </w:rPr>
        <w:t>甲</w:t>
      </w:r>
      <w:r>
        <w:rPr>
          <w:rFonts w:ascii="Times New Roman" w:hAnsi="Times New Roman" w:cs="Times New Roman"/>
        </w:rPr>
        <w:t xml:space="preserve"> </w:t>
      </w:r>
      <w:r>
        <w:rPr>
          <w:rFonts w:ascii="Times New Roman" w:hAnsi="Times New Roman" w:cs="Times New Roman"/>
        </w:rPr>
        <w:t>方：龙岩市公共交通有限公司</w:t>
      </w:r>
      <w:r w:rsidR="003A1D45">
        <w:rPr>
          <w:rFonts w:ascii="Times New Roman" w:hAnsi="Times New Roman" w:cs="Times New Roman" w:hint="eastAsia"/>
        </w:rPr>
        <w:tab/>
      </w:r>
      <w:r>
        <w:rPr>
          <w:rFonts w:ascii="Times New Roman" w:hAnsi="Times New Roman" w:cs="Times New Roman"/>
        </w:rPr>
        <w:t>乙</w:t>
      </w:r>
      <w:r>
        <w:rPr>
          <w:rFonts w:ascii="Times New Roman" w:hAnsi="Times New Roman" w:cs="Times New Roman"/>
        </w:rPr>
        <w:t xml:space="preserve"> </w:t>
      </w:r>
      <w:r>
        <w:rPr>
          <w:rFonts w:ascii="Times New Roman" w:hAnsi="Times New Roman" w:cs="Times New Roman"/>
        </w:rPr>
        <w:t>方：</w:t>
      </w:r>
      <w:r>
        <w:rPr>
          <w:rFonts w:ascii="Times New Roman" w:hAnsi="Times New Roman" w:cs="Times New Roman"/>
        </w:rPr>
        <w:t xml:space="preserve"> </w:t>
      </w:r>
    </w:p>
    <w:p w:rsidR="00F14950" w:rsidRDefault="00F14950" w:rsidP="00FF7450">
      <w:pPr>
        <w:pStyle w:val="a8"/>
        <w:tabs>
          <w:tab w:val="left" w:pos="5529"/>
        </w:tabs>
        <w:adjustRightInd w:val="0"/>
        <w:snapToGrid w:val="0"/>
        <w:spacing w:before="0" w:beforeAutospacing="0" w:after="0" w:afterAutospacing="0" w:line="560" w:lineRule="exact"/>
        <w:rPr>
          <w:rFonts w:ascii="Times New Roman" w:hAnsi="Times New Roman" w:cs="Times New Roman"/>
        </w:rPr>
      </w:pPr>
    </w:p>
    <w:p w:rsidR="00F14950" w:rsidRDefault="006639CB" w:rsidP="00FF7450">
      <w:pPr>
        <w:pStyle w:val="a8"/>
        <w:tabs>
          <w:tab w:val="left" w:pos="5529"/>
        </w:tabs>
        <w:adjustRightInd w:val="0"/>
        <w:snapToGrid w:val="0"/>
        <w:spacing w:before="0" w:beforeAutospacing="0" w:after="0" w:afterAutospacing="0" w:line="560" w:lineRule="exact"/>
        <w:rPr>
          <w:rFonts w:ascii="Times New Roman" w:hAnsi="Times New Roman" w:cs="Times New Roman"/>
        </w:rPr>
      </w:pPr>
      <w:r>
        <w:rPr>
          <w:rFonts w:ascii="Times New Roman" w:hAnsi="Times New Roman" w:cs="Times New Roman"/>
        </w:rPr>
        <w:t>法定代表人：</w:t>
      </w:r>
      <w:r>
        <w:rPr>
          <w:rFonts w:ascii="Times New Roman" w:hAnsi="Times New Roman" w:cs="Times New Roman"/>
        </w:rPr>
        <w:t xml:space="preserve"> </w:t>
      </w:r>
      <w:r w:rsidR="003A1D45">
        <w:rPr>
          <w:rFonts w:ascii="Times New Roman" w:hAnsi="Times New Roman" w:cs="Times New Roman" w:hint="eastAsia"/>
        </w:rPr>
        <w:tab/>
      </w:r>
      <w:r>
        <w:rPr>
          <w:rFonts w:ascii="Times New Roman" w:hAnsi="Times New Roman" w:cs="Times New Roman"/>
        </w:rPr>
        <w:t>法定代表人：</w:t>
      </w:r>
      <w:r>
        <w:rPr>
          <w:rFonts w:ascii="Times New Roman" w:hAnsi="Times New Roman" w:cs="Times New Roman"/>
        </w:rPr>
        <w:t xml:space="preserve"> </w:t>
      </w:r>
    </w:p>
    <w:p w:rsidR="00F14950" w:rsidRPr="003A1D45" w:rsidRDefault="00F14950" w:rsidP="00FF7450">
      <w:pPr>
        <w:pStyle w:val="a8"/>
        <w:tabs>
          <w:tab w:val="left" w:pos="5529"/>
        </w:tabs>
        <w:adjustRightInd w:val="0"/>
        <w:snapToGrid w:val="0"/>
        <w:spacing w:before="0" w:beforeAutospacing="0" w:after="0" w:afterAutospacing="0" w:line="560" w:lineRule="exact"/>
        <w:rPr>
          <w:rFonts w:ascii="Times New Roman" w:hAnsi="Times New Roman" w:cs="Times New Roman"/>
        </w:rPr>
      </w:pPr>
    </w:p>
    <w:p w:rsidR="00F14950" w:rsidRDefault="006639CB" w:rsidP="00FF7450">
      <w:pPr>
        <w:pStyle w:val="a8"/>
        <w:tabs>
          <w:tab w:val="left" w:pos="5529"/>
        </w:tabs>
        <w:adjustRightInd w:val="0"/>
        <w:snapToGrid w:val="0"/>
        <w:spacing w:before="0" w:beforeAutospacing="0" w:after="0" w:afterAutospacing="0" w:line="560" w:lineRule="exact"/>
        <w:rPr>
          <w:rFonts w:ascii="Times New Roman" w:hAnsi="Times New Roman" w:cs="Times New Roman"/>
        </w:rPr>
      </w:pPr>
      <w:r>
        <w:rPr>
          <w:rFonts w:ascii="Times New Roman" w:hAnsi="Times New Roman" w:cs="Times New Roman"/>
        </w:rPr>
        <w:t>委托代理人：</w:t>
      </w:r>
      <w:r w:rsidR="003A1D45">
        <w:rPr>
          <w:rFonts w:ascii="Times New Roman" w:hAnsi="Times New Roman" w:cs="Times New Roman" w:hint="eastAsia"/>
        </w:rPr>
        <w:tab/>
      </w:r>
      <w:r>
        <w:rPr>
          <w:rFonts w:ascii="Times New Roman" w:hAnsi="Times New Roman" w:cs="Times New Roman"/>
        </w:rPr>
        <w:t>委托代理人：</w:t>
      </w:r>
      <w:r>
        <w:rPr>
          <w:rFonts w:ascii="Times New Roman" w:hAnsi="Times New Roman" w:cs="Times New Roman"/>
        </w:rPr>
        <w:t xml:space="preserve"> </w:t>
      </w:r>
    </w:p>
    <w:p w:rsidR="00F14950" w:rsidRDefault="00F14950" w:rsidP="00FF7450">
      <w:pPr>
        <w:pStyle w:val="a8"/>
        <w:tabs>
          <w:tab w:val="left" w:pos="5529"/>
        </w:tabs>
        <w:adjustRightInd w:val="0"/>
        <w:snapToGrid w:val="0"/>
        <w:spacing w:before="0" w:beforeAutospacing="0" w:after="0" w:afterAutospacing="0" w:line="560" w:lineRule="exact"/>
        <w:rPr>
          <w:rFonts w:ascii="Times New Roman" w:hAnsi="Times New Roman" w:cs="Times New Roman"/>
        </w:rPr>
      </w:pPr>
    </w:p>
    <w:p w:rsidR="00F14950" w:rsidRDefault="006639CB" w:rsidP="00FF7450">
      <w:pPr>
        <w:pStyle w:val="a8"/>
        <w:tabs>
          <w:tab w:val="left" w:pos="5529"/>
        </w:tabs>
        <w:adjustRightInd w:val="0"/>
        <w:snapToGrid w:val="0"/>
        <w:spacing w:before="0" w:beforeAutospacing="0" w:after="0" w:afterAutospacing="0" w:line="560" w:lineRule="exact"/>
        <w:rPr>
          <w:rFonts w:ascii="Times New Roman" w:hAnsi="Times New Roman" w:cs="Times New Roman"/>
        </w:rPr>
      </w:pPr>
      <w:r>
        <w:rPr>
          <w:rFonts w:ascii="Times New Roman" w:hAnsi="Times New Roman" w:cs="Times New Roman"/>
        </w:rPr>
        <w:t>签定日期：</w:t>
      </w:r>
      <w:r>
        <w:rPr>
          <w:rFonts w:ascii="Times New Roman" w:hAnsi="Times New Roman" w:cs="Times New Roman"/>
        </w:rPr>
        <w:t xml:space="preserve"> </w:t>
      </w:r>
      <w:r>
        <w:rPr>
          <w:rFonts w:ascii="Times New Roman" w:hAnsi="Times New Roman" w:cs="Times New Roman"/>
        </w:rPr>
        <w:t>年</w:t>
      </w:r>
      <w:r>
        <w:rPr>
          <w:rFonts w:ascii="Times New Roman" w:hAnsi="Times New Roman" w:cs="Times New Roman"/>
        </w:rPr>
        <w:t xml:space="preserve"> </w:t>
      </w:r>
      <w:r>
        <w:rPr>
          <w:rFonts w:ascii="Times New Roman" w:hAnsi="Times New Roman" w:cs="Times New Roman"/>
        </w:rPr>
        <w:t>月</w:t>
      </w:r>
      <w:r>
        <w:rPr>
          <w:rFonts w:ascii="Times New Roman" w:hAnsi="Times New Roman" w:cs="Times New Roman"/>
        </w:rPr>
        <w:t xml:space="preserve"> </w:t>
      </w:r>
      <w:r>
        <w:rPr>
          <w:rFonts w:ascii="Times New Roman" w:hAnsi="Times New Roman" w:cs="Times New Roman"/>
        </w:rPr>
        <w:t>日</w:t>
      </w:r>
      <w:r>
        <w:rPr>
          <w:rFonts w:ascii="Times New Roman" w:hAnsi="Times New Roman" w:cs="Times New Roman"/>
        </w:rPr>
        <w:t xml:space="preserve"> </w:t>
      </w:r>
      <w:r w:rsidR="003A1D45">
        <w:rPr>
          <w:rFonts w:ascii="Times New Roman" w:hAnsi="Times New Roman" w:cs="Times New Roman" w:hint="eastAsia"/>
        </w:rPr>
        <w:tab/>
      </w:r>
      <w:r>
        <w:rPr>
          <w:rFonts w:ascii="Times New Roman" w:hAnsi="Times New Roman" w:cs="Times New Roman"/>
        </w:rPr>
        <w:t>签定日期：</w:t>
      </w:r>
      <w:r>
        <w:rPr>
          <w:rFonts w:ascii="Times New Roman" w:hAnsi="Times New Roman" w:cs="Times New Roman"/>
        </w:rPr>
        <w:t xml:space="preserve"> </w:t>
      </w:r>
      <w:r>
        <w:rPr>
          <w:rFonts w:ascii="Times New Roman" w:hAnsi="Times New Roman" w:cs="Times New Roman"/>
        </w:rPr>
        <w:t>年</w:t>
      </w:r>
      <w:r>
        <w:rPr>
          <w:rFonts w:ascii="Times New Roman" w:hAnsi="Times New Roman" w:cs="Times New Roman"/>
        </w:rPr>
        <w:t xml:space="preserve"> </w:t>
      </w:r>
      <w:r>
        <w:rPr>
          <w:rFonts w:ascii="Times New Roman" w:hAnsi="Times New Roman" w:cs="Times New Roman"/>
        </w:rPr>
        <w:t>月</w:t>
      </w:r>
      <w:r>
        <w:rPr>
          <w:rFonts w:ascii="Times New Roman" w:hAnsi="Times New Roman" w:cs="Times New Roman"/>
        </w:rPr>
        <w:t xml:space="preserve"> </w:t>
      </w:r>
      <w:r>
        <w:rPr>
          <w:rFonts w:ascii="Times New Roman" w:hAnsi="Times New Roman" w:cs="Times New Roman"/>
        </w:rPr>
        <w:t>日</w:t>
      </w:r>
      <w:r>
        <w:rPr>
          <w:rFonts w:ascii="Times New Roman" w:hAnsi="Times New Roman" w:cs="Times New Roman"/>
        </w:rPr>
        <w:t xml:space="preserve"> </w:t>
      </w:r>
    </w:p>
    <w:p w:rsidR="00F14950" w:rsidRDefault="00F14950">
      <w:pPr>
        <w:pStyle w:val="a8"/>
        <w:adjustRightInd w:val="0"/>
        <w:snapToGrid w:val="0"/>
        <w:spacing w:before="0" w:beforeAutospacing="0" w:after="0" w:afterAutospacing="0" w:line="360" w:lineRule="auto"/>
        <w:ind w:firstLineChars="253" w:firstLine="607"/>
        <w:rPr>
          <w:rFonts w:ascii="Times New Roman" w:hAnsi="Times New Roman" w:cs="Times New Roman"/>
        </w:rPr>
      </w:pPr>
    </w:p>
    <w:p w:rsidR="00F14950" w:rsidRDefault="00F14950">
      <w:pPr>
        <w:ind w:firstLine="482"/>
      </w:pPr>
    </w:p>
    <w:p w:rsidR="00F14950" w:rsidRDefault="00F14950">
      <w:pPr>
        <w:ind w:firstLine="482"/>
      </w:pPr>
    </w:p>
    <w:bookmarkEnd w:id="134"/>
    <w:bookmarkEnd w:id="135"/>
    <w:p w:rsidR="00F14950" w:rsidRDefault="00F14950">
      <w:pPr>
        <w:spacing w:line="440" w:lineRule="exact"/>
        <w:ind w:firstLineChars="2340" w:firstLine="5616"/>
        <w:jc w:val="center"/>
        <w:rPr>
          <w:rFonts w:ascii="宋体" w:hAnsi="宋体"/>
          <w:sz w:val="24"/>
        </w:rPr>
      </w:pPr>
    </w:p>
    <w:p w:rsidR="00F14950" w:rsidRDefault="006639CB">
      <w:pPr>
        <w:widowControl/>
        <w:ind w:firstLine="482"/>
        <w:jc w:val="left"/>
      </w:pPr>
      <w:r>
        <w:br w:type="page"/>
      </w:r>
    </w:p>
    <w:p w:rsidR="00F14950" w:rsidRDefault="006639CB">
      <w:pPr>
        <w:spacing w:line="500" w:lineRule="exact"/>
        <w:ind w:firstLine="723"/>
        <w:jc w:val="center"/>
        <w:rPr>
          <w:rFonts w:ascii="宋体" w:hAnsi="宋体"/>
          <w:b/>
          <w:sz w:val="36"/>
          <w:szCs w:val="36"/>
        </w:rPr>
      </w:pPr>
      <w:r>
        <w:rPr>
          <w:rFonts w:ascii="宋体" w:hAnsi="宋体" w:hint="eastAsia"/>
          <w:b/>
          <w:sz w:val="36"/>
          <w:szCs w:val="36"/>
        </w:rPr>
        <w:lastRenderedPageBreak/>
        <w:t>龙岩市公共交通有限公司</w:t>
      </w:r>
      <w:r>
        <w:rPr>
          <w:rFonts w:ascii="宋体" w:hAnsi="宋体" w:hint="eastAsia"/>
          <w:b/>
          <w:sz w:val="36"/>
          <w:szCs w:val="36"/>
        </w:rPr>
        <w:t>2026</w:t>
      </w:r>
      <w:r>
        <w:rPr>
          <w:rFonts w:ascii="宋体" w:hAnsi="宋体" w:hint="eastAsia"/>
          <w:b/>
          <w:sz w:val="36"/>
          <w:szCs w:val="36"/>
        </w:rPr>
        <w:t>年度</w:t>
      </w:r>
    </w:p>
    <w:p w:rsidR="00F14950" w:rsidRDefault="006639CB">
      <w:pPr>
        <w:spacing w:line="500" w:lineRule="exact"/>
        <w:ind w:firstLine="723"/>
        <w:jc w:val="center"/>
        <w:rPr>
          <w:rFonts w:ascii="宋体" w:hAnsi="宋体"/>
          <w:b/>
          <w:sz w:val="36"/>
          <w:szCs w:val="36"/>
        </w:rPr>
      </w:pPr>
      <w:r>
        <w:rPr>
          <w:rFonts w:ascii="宋体" w:hAnsi="宋体" w:hint="eastAsia"/>
          <w:b/>
          <w:sz w:val="36"/>
          <w:szCs w:val="36"/>
        </w:rPr>
        <w:t>80</w:t>
      </w:r>
      <w:r>
        <w:rPr>
          <w:rFonts w:ascii="宋体" w:hAnsi="宋体" w:hint="eastAsia"/>
          <w:b/>
          <w:sz w:val="36"/>
          <w:szCs w:val="36"/>
        </w:rPr>
        <w:t>辆拟报废回收车辆情况介绍及要求</w:t>
      </w:r>
    </w:p>
    <w:p w:rsidR="00F14950" w:rsidRDefault="00F14950">
      <w:pPr>
        <w:spacing w:line="500" w:lineRule="exact"/>
        <w:ind w:firstLine="720"/>
        <w:jc w:val="center"/>
        <w:rPr>
          <w:rFonts w:ascii="仿宋" w:eastAsia="仿宋" w:hAnsi="仿宋"/>
          <w:b/>
          <w:sz w:val="36"/>
          <w:szCs w:val="36"/>
        </w:rPr>
      </w:pPr>
    </w:p>
    <w:p w:rsidR="00F14950" w:rsidRDefault="006639CB" w:rsidP="003A1D45">
      <w:pPr>
        <w:spacing w:line="500" w:lineRule="exact"/>
        <w:ind w:firstLineChars="196" w:firstLine="47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一、待报废车辆情况说明</w:t>
      </w:r>
    </w:p>
    <w:p w:rsidR="00F14950" w:rsidRDefault="006639CB">
      <w:pPr>
        <w:spacing w:line="50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龙岩市公共交通有限公司（以下简称“公交公司”）</w:t>
      </w:r>
      <w:r>
        <w:rPr>
          <w:rFonts w:asciiTheme="minorEastAsia" w:eastAsiaTheme="minorEastAsia" w:hAnsiTheme="minorEastAsia" w:cstheme="minorEastAsia" w:hint="eastAsia"/>
          <w:sz w:val="24"/>
        </w:rPr>
        <w:t>2026</w:t>
      </w:r>
      <w:r>
        <w:rPr>
          <w:rFonts w:asciiTheme="minorEastAsia" w:eastAsiaTheme="minorEastAsia" w:hAnsiTheme="minorEastAsia" w:cstheme="minorEastAsia" w:hint="eastAsia"/>
          <w:sz w:val="24"/>
        </w:rPr>
        <w:t>年度需办理报废回收的车辆数为</w:t>
      </w:r>
      <w:r>
        <w:rPr>
          <w:rFonts w:asciiTheme="minorEastAsia" w:eastAsiaTheme="minorEastAsia" w:hAnsiTheme="minorEastAsia" w:cstheme="minorEastAsia" w:hint="eastAsia"/>
          <w:sz w:val="24"/>
        </w:rPr>
        <w:t>80</w:t>
      </w:r>
      <w:r>
        <w:rPr>
          <w:rFonts w:asciiTheme="minorEastAsia" w:eastAsiaTheme="minorEastAsia" w:hAnsiTheme="minorEastAsia" w:cstheme="minorEastAsia" w:hint="eastAsia"/>
          <w:sz w:val="24"/>
        </w:rPr>
        <w:t>辆新能源纯电动公交车，待报废车辆情况如下：</w:t>
      </w:r>
    </w:p>
    <w:p w:rsidR="00F14950" w:rsidRDefault="006639CB">
      <w:pPr>
        <w:spacing w:line="50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车辆基本配置情况：</w:t>
      </w:r>
      <w:r>
        <w:rPr>
          <w:rFonts w:asciiTheme="minorEastAsia" w:eastAsiaTheme="minorEastAsia" w:hAnsiTheme="minorEastAsia" w:cstheme="minorEastAsia" w:hint="eastAsia"/>
          <w:sz w:val="24"/>
        </w:rPr>
        <w:t>80</w:t>
      </w:r>
      <w:r>
        <w:rPr>
          <w:rFonts w:asciiTheme="minorEastAsia" w:eastAsiaTheme="minorEastAsia" w:hAnsiTheme="minorEastAsia" w:cstheme="minorEastAsia" w:hint="eastAsia"/>
          <w:sz w:val="24"/>
        </w:rPr>
        <w:t>辆新能源纯电动公交车为金旅</w:t>
      </w:r>
      <w:r>
        <w:rPr>
          <w:rFonts w:asciiTheme="minorEastAsia" w:eastAsiaTheme="minorEastAsia" w:hAnsiTheme="minorEastAsia" w:cstheme="minorEastAsia" w:hint="eastAsia"/>
          <w:sz w:val="24"/>
        </w:rPr>
        <w:t>XML6105JEVD0C1</w:t>
      </w:r>
      <w:r>
        <w:rPr>
          <w:rFonts w:asciiTheme="minorEastAsia" w:eastAsiaTheme="minorEastAsia" w:hAnsiTheme="minorEastAsia" w:cstheme="minorEastAsia" w:hint="eastAsia"/>
          <w:sz w:val="24"/>
        </w:rPr>
        <w:t>型城市客车，车辆基本配置为：全铝车身、铝合金钢圈、空气悬架、直流电机直驱系统，车辆厂家配置的动力电池组为宁德时代磷酸铁锂动力电池，电量为</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度，车辆整备质量</w:t>
      </w:r>
      <w:r>
        <w:rPr>
          <w:rFonts w:asciiTheme="minorEastAsia" w:eastAsiaTheme="minorEastAsia" w:hAnsiTheme="minorEastAsia" w:cstheme="minorEastAsia" w:hint="eastAsia"/>
          <w:sz w:val="24"/>
        </w:rPr>
        <w:t>12090Kg</w:t>
      </w:r>
      <w:r>
        <w:rPr>
          <w:rFonts w:asciiTheme="minorEastAsia" w:eastAsiaTheme="minorEastAsia" w:hAnsiTheme="minorEastAsia" w:cstheme="minorEastAsia" w:hint="eastAsia"/>
          <w:sz w:val="24"/>
        </w:rPr>
        <w:t>。</w:t>
      </w:r>
    </w:p>
    <w:p w:rsidR="00F14950" w:rsidRDefault="006639CB">
      <w:pPr>
        <w:spacing w:line="50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因市区公交车辆的特殊性，为节约车辆维修成本，长期以来，公司都将待报废车辆部分零部件拆解</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该批车拆解清单如下</w:t>
      </w:r>
      <w:r>
        <w:rPr>
          <w:rFonts w:asciiTheme="minorEastAsia" w:eastAsiaTheme="minorEastAsia" w:hAnsiTheme="minorEastAsia" w:cstheme="minorEastAsia" w:hint="eastAsia"/>
          <w:sz w:val="24"/>
        </w:rPr>
        <w:t>：</w:t>
      </w:r>
      <w:bookmarkStart w:id="139" w:name="_GoBack"/>
      <w:r>
        <w:rPr>
          <w:rFonts w:asciiTheme="minorEastAsia" w:eastAsiaTheme="minorEastAsia" w:hAnsiTheme="minorEastAsia" w:cstheme="minorEastAsia" w:hint="eastAsia"/>
          <w:sz w:val="24"/>
        </w:rPr>
        <w:t>空压机</w:t>
      </w:r>
      <w:r>
        <w:rPr>
          <w:rFonts w:asciiTheme="minorEastAsia" w:eastAsiaTheme="minorEastAsia" w:hAnsiTheme="minorEastAsia" w:cstheme="minorEastAsia" w:hint="eastAsia"/>
          <w:sz w:val="24"/>
        </w:rPr>
        <w:t>80</w:t>
      </w:r>
      <w:r>
        <w:rPr>
          <w:rFonts w:asciiTheme="minorEastAsia" w:eastAsiaTheme="minorEastAsia" w:hAnsiTheme="minorEastAsia" w:cstheme="minorEastAsia" w:hint="eastAsia"/>
          <w:sz w:val="24"/>
        </w:rPr>
        <w:t>台</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驱动电机</w:t>
      </w:r>
      <w:r>
        <w:rPr>
          <w:rFonts w:asciiTheme="minorEastAsia" w:eastAsiaTheme="minorEastAsia" w:hAnsiTheme="minorEastAsia" w:cstheme="minorEastAsia" w:hint="eastAsia"/>
          <w:sz w:val="24"/>
        </w:rPr>
        <w:t>5</w:t>
      </w:r>
      <w:r>
        <w:rPr>
          <w:rFonts w:asciiTheme="minorEastAsia" w:eastAsiaTheme="minorEastAsia" w:hAnsiTheme="minorEastAsia" w:cstheme="minorEastAsia" w:hint="eastAsia"/>
          <w:sz w:val="24"/>
        </w:rPr>
        <w:t>台（注：驱动电机随车报废后，需返回公交公司，借用五年后归还）</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主减速器</w:t>
      </w:r>
      <w:r>
        <w:rPr>
          <w:rFonts w:asciiTheme="minorEastAsia" w:eastAsiaTheme="minorEastAsia" w:hAnsiTheme="minorEastAsia" w:cstheme="minorEastAsia" w:hint="eastAsia"/>
          <w:sz w:val="24"/>
        </w:rPr>
        <w:t>5</w:t>
      </w:r>
      <w:r>
        <w:rPr>
          <w:rFonts w:asciiTheme="minorEastAsia" w:eastAsiaTheme="minorEastAsia" w:hAnsiTheme="minorEastAsia" w:cstheme="minorEastAsia" w:hint="eastAsia"/>
          <w:sz w:val="24"/>
        </w:rPr>
        <w:t>台</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助力电机</w:t>
      </w:r>
      <w:r>
        <w:rPr>
          <w:rFonts w:asciiTheme="minorEastAsia" w:eastAsiaTheme="minorEastAsia" w:hAnsiTheme="minorEastAsia" w:cstheme="minorEastAsia" w:hint="eastAsia"/>
          <w:sz w:val="24"/>
        </w:rPr>
        <w:t>20</w:t>
      </w:r>
      <w:r>
        <w:rPr>
          <w:rFonts w:asciiTheme="minorEastAsia" w:eastAsiaTheme="minorEastAsia" w:hAnsiTheme="minorEastAsia" w:cstheme="minorEastAsia" w:hint="eastAsia"/>
          <w:sz w:val="24"/>
        </w:rPr>
        <w:t>台</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四合一控制器</w:t>
      </w:r>
      <w:r>
        <w:rPr>
          <w:rFonts w:asciiTheme="minorEastAsia" w:eastAsiaTheme="minorEastAsia" w:hAnsiTheme="minorEastAsia" w:cstheme="minorEastAsia" w:hint="eastAsia"/>
          <w:sz w:val="24"/>
        </w:rPr>
        <w:t>20</w:t>
      </w:r>
      <w:r>
        <w:rPr>
          <w:rFonts w:asciiTheme="minorEastAsia" w:eastAsiaTheme="minorEastAsia" w:hAnsiTheme="minorEastAsia" w:cstheme="minorEastAsia" w:hint="eastAsia"/>
          <w:sz w:val="24"/>
        </w:rPr>
        <w:t>台</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驱动电机控制器</w:t>
      </w:r>
      <w:r>
        <w:rPr>
          <w:rFonts w:asciiTheme="minorEastAsia" w:eastAsiaTheme="minorEastAsia" w:hAnsiTheme="minorEastAsia" w:cstheme="minorEastAsia" w:hint="eastAsia"/>
          <w:sz w:val="24"/>
        </w:rPr>
        <w:t>15</w:t>
      </w:r>
      <w:r>
        <w:rPr>
          <w:rFonts w:asciiTheme="minorEastAsia" w:eastAsiaTheme="minorEastAsia" w:hAnsiTheme="minorEastAsia" w:cstheme="minorEastAsia" w:hint="eastAsia"/>
          <w:sz w:val="24"/>
        </w:rPr>
        <w:t>台</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方向机控制器</w:t>
      </w:r>
      <w:r>
        <w:rPr>
          <w:rFonts w:asciiTheme="minorEastAsia" w:eastAsiaTheme="minorEastAsia" w:hAnsiTheme="minorEastAsia" w:cstheme="minorEastAsia" w:hint="eastAsia"/>
          <w:sz w:val="24"/>
        </w:rPr>
        <w:t>20</w:t>
      </w:r>
      <w:r>
        <w:rPr>
          <w:rFonts w:asciiTheme="minorEastAsia" w:eastAsiaTheme="minorEastAsia" w:hAnsiTheme="minorEastAsia" w:cstheme="minorEastAsia" w:hint="eastAsia"/>
          <w:sz w:val="24"/>
        </w:rPr>
        <w:t>台</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电子扇</w:t>
      </w:r>
      <w:r>
        <w:rPr>
          <w:rFonts w:asciiTheme="minorEastAsia" w:eastAsiaTheme="minorEastAsia" w:hAnsiTheme="minorEastAsia" w:cstheme="minorEastAsia" w:hint="eastAsia"/>
          <w:sz w:val="24"/>
        </w:rPr>
        <w:t>80</w:t>
      </w:r>
      <w:r>
        <w:rPr>
          <w:rFonts w:asciiTheme="minorEastAsia" w:eastAsiaTheme="minorEastAsia" w:hAnsiTheme="minorEastAsia" w:cstheme="minorEastAsia" w:hint="eastAsia"/>
          <w:sz w:val="24"/>
        </w:rPr>
        <w:t>辆车</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变频器</w:t>
      </w:r>
      <w:r>
        <w:rPr>
          <w:rFonts w:asciiTheme="minorEastAsia" w:eastAsiaTheme="minorEastAsia" w:hAnsiTheme="minorEastAsia" w:cstheme="minorEastAsia" w:hint="eastAsia"/>
          <w:sz w:val="24"/>
        </w:rPr>
        <w:t>80</w:t>
      </w:r>
      <w:r>
        <w:rPr>
          <w:rFonts w:asciiTheme="minorEastAsia" w:eastAsiaTheme="minorEastAsia" w:hAnsiTheme="minorEastAsia" w:cstheme="minorEastAsia" w:hint="eastAsia"/>
          <w:sz w:val="24"/>
        </w:rPr>
        <w:t>台</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压缩机</w:t>
      </w:r>
      <w:r>
        <w:rPr>
          <w:rFonts w:asciiTheme="minorEastAsia" w:eastAsiaTheme="minorEastAsia" w:hAnsiTheme="minorEastAsia" w:cstheme="minorEastAsia" w:hint="eastAsia"/>
          <w:sz w:val="24"/>
        </w:rPr>
        <w:t>5</w:t>
      </w:r>
      <w:r>
        <w:rPr>
          <w:rFonts w:asciiTheme="minorEastAsia" w:eastAsiaTheme="minorEastAsia" w:hAnsiTheme="minorEastAsia" w:cstheme="minorEastAsia" w:hint="eastAsia"/>
          <w:sz w:val="24"/>
        </w:rPr>
        <w:t>台</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水泵</w:t>
      </w:r>
      <w:r>
        <w:rPr>
          <w:rFonts w:asciiTheme="minorEastAsia" w:eastAsiaTheme="minorEastAsia" w:hAnsiTheme="minorEastAsia" w:cstheme="minorEastAsia" w:hint="eastAsia"/>
          <w:sz w:val="24"/>
        </w:rPr>
        <w:t>40</w:t>
      </w:r>
      <w:r>
        <w:rPr>
          <w:rFonts w:asciiTheme="minorEastAsia" w:eastAsiaTheme="minorEastAsia" w:hAnsiTheme="minorEastAsia" w:cstheme="minorEastAsia" w:hint="eastAsia"/>
          <w:sz w:val="24"/>
        </w:rPr>
        <w:t>个</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仪表总成</w:t>
      </w:r>
      <w:r>
        <w:rPr>
          <w:rFonts w:asciiTheme="minorEastAsia" w:eastAsiaTheme="minorEastAsia" w:hAnsiTheme="minorEastAsia" w:cstheme="minorEastAsia" w:hint="eastAsia"/>
          <w:sz w:val="24"/>
        </w:rPr>
        <w:t>10</w:t>
      </w:r>
      <w:r>
        <w:rPr>
          <w:rFonts w:asciiTheme="minorEastAsia" w:eastAsiaTheme="minorEastAsia" w:hAnsiTheme="minorEastAsia" w:cstheme="minorEastAsia" w:hint="eastAsia"/>
          <w:sz w:val="24"/>
        </w:rPr>
        <w:t>个</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灯光控制模块</w:t>
      </w:r>
      <w:r>
        <w:rPr>
          <w:rFonts w:asciiTheme="minorEastAsia" w:eastAsiaTheme="minorEastAsia" w:hAnsiTheme="minorEastAsia" w:cstheme="minorEastAsia" w:hint="eastAsia"/>
          <w:sz w:val="24"/>
        </w:rPr>
        <w:t>10</w:t>
      </w:r>
      <w:r>
        <w:rPr>
          <w:rFonts w:asciiTheme="minorEastAsia" w:eastAsiaTheme="minorEastAsia" w:hAnsiTheme="minorEastAsia" w:cstheme="minorEastAsia" w:hint="eastAsia"/>
          <w:sz w:val="24"/>
        </w:rPr>
        <w:t>个</w:t>
      </w:r>
      <w:r>
        <w:rPr>
          <w:rFonts w:ascii="仿宋" w:eastAsia="仿宋" w:hAnsi="仿宋" w:cs="仿宋" w:hint="eastAsia"/>
          <w:sz w:val="28"/>
          <w:szCs w:val="28"/>
        </w:rPr>
        <w:t>、</w:t>
      </w:r>
      <w:r>
        <w:rPr>
          <w:rFonts w:asciiTheme="minorEastAsia" w:eastAsiaTheme="minorEastAsia" w:hAnsiTheme="minorEastAsia" w:cstheme="minorEastAsia" w:hint="eastAsia"/>
          <w:sz w:val="24"/>
        </w:rPr>
        <w:t>车载终端</w:t>
      </w:r>
      <w:r>
        <w:rPr>
          <w:rFonts w:asciiTheme="minorEastAsia" w:eastAsiaTheme="minorEastAsia" w:hAnsiTheme="minorEastAsia" w:cstheme="minorEastAsia" w:hint="eastAsia"/>
          <w:sz w:val="24"/>
        </w:rPr>
        <w:t>80</w:t>
      </w:r>
      <w:r>
        <w:rPr>
          <w:rFonts w:asciiTheme="minorEastAsia" w:eastAsiaTheme="minorEastAsia" w:hAnsiTheme="minorEastAsia" w:cstheme="minorEastAsia" w:hint="eastAsia"/>
          <w:sz w:val="24"/>
        </w:rPr>
        <w:t>套（包含车载主机、硬盘、显示器、车外所有探头、车内</w:t>
      </w:r>
      <w:r>
        <w:rPr>
          <w:rFonts w:asciiTheme="minorEastAsia" w:eastAsiaTheme="minorEastAsia" w:hAnsiTheme="minorEastAsia" w:cstheme="minorEastAsia" w:hint="eastAsia"/>
          <w:sz w:val="24"/>
        </w:rPr>
        <w:t>30</w:t>
      </w:r>
      <w:r>
        <w:rPr>
          <w:rFonts w:asciiTheme="minorEastAsia" w:eastAsiaTheme="minorEastAsia" w:hAnsiTheme="minorEastAsia" w:cstheme="minorEastAsia" w:hint="eastAsia"/>
          <w:sz w:val="24"/>
        </w:rPr>
        <w:t>个</w:t>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号探头及</w:t>
      </w:r>
      <w:r>
        <w:rPr>
          <w:rFonts w:asciiTheme="minorEastAsia" w:eastAsiaTheme="minorEastAsia" w:hAnsiTheme="minorEastAsia" w:cstheme="minorEastAsia" w:hint="eastAsia"/>
          <w:sz w:val="24"/>
        </w:rPr>
        <w:t>80</w:t>
      </w:r>
      <w:r>
        <w:rPr>
          <w:rFonts w:asciiTheme="minorEastAsia" w:eastAsiaTheme="minorEastAsia" w:hAnsiTheme="minorEastAsia" w:cstheme="minorEastAsia" w:hint="eastAsia"/>
          <w:sz w:val="24"/>
        </w:rPr>
        <w:t>个车内其他探头）</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路牌</w:t>
      </w:r>
      <w:r>
        <w:rPr>
          <w:rFonts w:asciiTheme="minorEastAsia" w:eastAsiaTheme="minorEastAsia" w:hAnsiTheme="minorEastAsia" w:cstheme="minorEastAsia" w:hint="eastAsia"/>
          <w:sz w:val="24"/>
        </w:rPr>
        <w:t xml:space="preserve"> 80</w:t>
      </w:r>
      <w:r>
        <w:rPr>
          <w:rFonts w:asciiTheme="minorEastAsia" w:eastAsiaTheme="minorEastAsia" w:hAnsiTheme="minorEastAsia" w:cstheme="minorEastAsia" w:hint="eastAsia"/>
          <w:sz w:val="24"/>
        </w:rPr>
        <w:t>块</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节站屏</w:t>
      </w:r>
      <w:r>
        <w:rPr>
          <w:rFonts w:asciiTheme="minorEastAsia" w:eastAsiaTheme="minorEastAsia" w:hAnsiTheme="minorEastAsia" w:cstheme="minorEastAsia" w:hint="eastAsia"/>
          <w:sz w:val="24"/>
        </w:rPr>
        <w:t>80</w:t>
      </w:r>
      <w:r>
        <w:rPr>
          <w:rFonts w:asciiTheme="minorEastAsia" w:eastAsiaTheme="minorEastAsia" w:hAnsiTheme="minorEastAsia" w:cstheme="minorEastAsia" w:hint="eastAsia"/>
          <w:sz w:val="24"/>
        </w:rPr>
        <w:t>块</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投币箱</w:t>
      </w:r>
      <w:r>
        <w:rPr>
          <w:rFonts w:asciiTheme="minorEastAsia" w:eastAsiaTheme="minorEastAsia" w:hAnsiTheme="minorEastAsia" w:cstheme="minorEastAsia" w:hint="eastAsia"/>
          <w:sz w:val="24"/>
        </w:rPr>
        <w:t xml:space="preserve"> 1</w:t>
      </w:r>
      <w:r>
        <w:rPr>
          <w:rFonts w:asciiTheme="minorEastAsia" w:eastAsiaTheme="minorEastAsia" w:hAnsiTheme="minorEastAsia" w:cstheme="minorEastAsia" w:hint="eastAsia"/>
          <w:sz w:val="24"/>
        </w:rPr>
        <w:t>台</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票箱锁</w:t>
      </w:r>
      <w:r>
        <w:rPr>
          <w:rFonts w:asciiTheme="minorEastAsia" w:eastAsiaTheme="minorEastAsia" w:hAnsiTheme="minorEastAsia" w:cstheme="minorEastAsia" w:hint="eastAsia"/>
          <w:sz w:val="24"/>
        </w:rPr>
        <w:t>5</w:t>
      </w:r>
      <w:r>
        <w:rPr>
          <w:rFonts w:asciiTheme="minorEastAsia" w:eastAsiaTheme="minorEastAsia" w:hAnsiTheme="minorEastAsia" w:cstheme="minorEastAsia" w:hint="eastAsia"/>
          <w:sz w:val="24"/>
        </w:rPr>
        <w:t>把等易损维修备件，做为维修备件使用，故部分车辆存在部分零部件缺失情况，在此特别说明。</w:t>
      </w:r>
    </w:p>
    <w:bookmarkEnd w:id="139"/>
    <w:p w:rsidR="00F14950" w:rsidRDefault="006639CB" w:rsidP="003A1D45">
      <w:pPr>
        <w:spacing w:line="500" w:lineRule="exact"/>
        <w:ind w:firstLineChars="196" w:firstLine="472"/>
        <w:rPr>
          <w:rFonts w:asciiTheme="minorEastAsia" w:eastAsiaTheme="minorEastAsia" w:hAnsiTheme="minorEastAsia" w:cstheme="minorEastAsia"/>
          <w:sz w:val="24"/>
        </w:rPr>
      </w:pPr>
      <w:r>
        <w:rPr>
          <w:rFonts w:asciiTheme="minorEastAsia" w:eastAsiaTheme="minorEastAsia" w:hAnsiTheme="minorEastAsia" w:cstheme="minorEastAsia" w:hint="eastAsia"/>
          <w:b/>
          <w:bCs/>
          <w:sz w:val="24"/>
        </w:rPr>
        <w:t>二、车辆报废要求</w:t>
      </w:r>
    </w:p>
    <w:p w:rsidR="00F14950" w:rsidRDefault="006639CB">
      <w:pPr>
        <w:spacing w:line="500" w:lineRule="exact"/>
        <w:ind w:firstLineChars="196" w:firstLine="47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签订合同后，公交公司根据车辆停放地点及报废时限要求，分批次将车辆移交给买受人，买受人应在公交公司车辆移交之日起</w:t>
      </w:r>
      <w:r>
        <w:rPr>
          <w:rFonts w:asciiTheme="minorEastAsia" w:eastAsiaTheme="minorEastAsia" w:hAnsiTheme="minorEastAsia" w:cstheme="minorEastAsia" w:hint="eastAsia"/>
          <w:sz w:val="24"/>
        </w:rPr>
        <w:t>7</w:t>
      </w:r>
      <w:r>
        <w:rPr>
          <w:rFonts w:asciiTheme="minorEastAsia" w:eastAsiaTheme="minorEastAsia" w:hAnsiTheme="minorEastAsia" w:cstheme="minorEastAsia" w:hint="eastAsia"/>
          <w:sz w:val="24"/>
        </w:rPr>
        <w:t>个工作日内负责办理好汽车的报废手续，并出具《报废汽车回收证明》和车管所《注销证明》交由公交公司存档。</w:t>
      </w:r>
    </w:p>
    <w:p w:rsidR="00F14950" w:rsidRDefault="006639CB">
      <w:pPr>
        <w:spacing w:line="500" w:lineRule="exact"/>
        <w:ind w:firstLineChars="196" w:firstLine="47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要求全部采用拖车（硬连接方式）形式将车辆拖运至买受人停车场，买受人承担拖运期间的安全责任。</w:t>
      </w:r>
    </w:p>
    <w:p w:rsidR="00F14950" w:rsidRDefault="00F14950">
      <w:pPr>
        <w:spacing w:line="440" w:lineRule="exact"/>
        <w:ind w:firstLineChars="196" w:firstLine="470"/>
        <w:rPr>
          <w:rFonts w:ascii="宋体" w:hAnsi="宋体"/>
          <w:sz w:val="24"/>
        </w:rPr>
      </w:pPr>
    </w:p>
    <w:p w:rsidR="00F14950" w:rsidRDefault="00F14950">
      <w:pPr>
        <w:spacing w:line="440" w:lineRule="exact"/>
        <w:ind w:firstLineChars="196" w:firstLine="470"/>
        <w:rPr>
          <w:rFonts w:ascii="宋体" w:hAnsi="宋体"/>
          <w:sz w:val="24"/>
        </w:rPr>
      </w:pPr>
    </w:p>
    <w:p w:rsidR="00F14950" w:rsidRDefault="00F14950">
      <w:pPr>
        <w:spacing w:line="440" w:lineRule="exact"/>
        <w:ind w:firstLineChars="196" w:firstLine="470"/>
        <w:rPr>
          <w:rFonts w:ascii="宋体" w:hAnsi="宋体"/>
          <w:sz w:val="24"/>
        </w:rPr>
      </w:pPr>
    </w:p>
    <w:p w:rsidR="00F14950" w:rsidRDefault="00F14950">
      <w:pPr>
        <w:ind w:firstLine="482"/>
      </w:pPr>
    </w:p>
    <w:sectPr w:rsidR="00F14950" w:rsidSect="00F14950">
      <w:pgSz w:w="11906" w:h="16838"/>
      <w:pgMar w:top="1134" w:right="1134" w:bottom="113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39CB" w:rsidRDefault="006639CB" w:rsidP="003A1D45">
      <w:r>
        <w:separator/>
      </w:r>
    </w:p>
  </w:endnote>
  <w:endnote w:type="continuationSeparator" w:id="1">
    <w:p w:rsidR="006639CB" w:rsidRDefault="006639CB" w:rsidP="003A1D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altName w:val="noto sans thai"/>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仿宋">
    <w:altName w:val="国标仿宋-GB/T 2312"/>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39CB" w:rsidRDefault="006639CB" w:rsidP="003A1D45">
      <w:r>
        <w:separator/>
      </w:r>
    </w:p>
  </w:footnote>
  <w:footnote w:type="continuationSeparator" w:id="1">
    <w:p w:rsidR="006639CB" w:rsidRDefault="006639CB" w:rsidP="003A1D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696295"/>
    <w:multiLevelType w:val="singleLevel"/>
    <w:tmpl w:val="56696295"/>
    <w:lvl w:ilvl="0">
      <w:start w:val="15"/>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DEyYjg1ZjYwMDY0YzU0MGM3YWE0MGMyN2Y3M2E4YmUifQ=="/>
  </w:docVars>
  <w:rsids>
    <w:rsidRoot w:val="08D476C4"/>
    <w:rsid w:val="FF7BDDD6"/>
    <w:rsid w:val="00001884"/>
    <w:rsid w:val="00003295"/>
    <w:rsid w:val="00012D20"/>
    <w:rsid w:val="00014BA2"/>
    <w:rsid w:val="0001683D"/>
    <w:rsid w:val="00024F96"/>
    <w:rsid w:val="00031FFC"/>
    <w:rsid w:val="000371E7"/>
    <w:rsid w:val="00045178"/>
    <w:rsid w:val="00045D45"/>
    <w:rsid w:val="00051663"/>
    <w:rsid w:val="000541F8"/>
    <w:rsid w:val="000552C4"/>
    <w:rsid w:val="00055945"/>
    <w:rsid w:val="00055DDF"/>
    <w:rsid w:val="00063080"/>
    <w:rsid w:val="000827DC"/>
    <w:rsid w:val="00083931"/>
    <w:rsid w:val="00086137"/>
    <w:rsid w:val="00087016"/>
    <w:rsid w:val="000A1AB0"/>
    <w:rsid w:val="000A3C42"/>
    <w:rsid w:val="000A6FBA"/>
    <w:rsid w:val="000B2F17"/>
    <w:rsid w:val="000B5464"/>
    <w:rsid w:val="000B7E5A"/>
    <w:rsid w:val="000C0E23"/>
    <w:rsid w:val="000C2D5B"/>
    <w:rsid w:val="000C78A4"/>
    <w:rsid w:val="000D01BF"/>
    <w:rsid w:val="000D5F8E"/>
    <w:rsid w:val="000E1082"/>
    <w:rsid w:val="000F43CF"/>
    <w:rsid w:val="001024FB"/>
    <w:rsid w:val="001032CA"/>
    <w:rsid w:val="00116929"/>
    <w:rsid w:val="00116D2A"/>
    <w:rsid w:val="0011791B"/>
    <w:rsid w:val="00122616"/>
    <w:rsid w:val="001372C9"/>
    <w:rsid w:val="001415D1"/>
    <w:rsid w:val="001456A7"/>
    <w:rsid w:val="001503B0"/>
    <w:rsid w:val="00152BE4"/>
    <w:rsid w:val="001544A9"/>
    <w:rsid w:val="001613F3"/>
    <w:rsid w:val="00161533"/>
    <w:rsid w:val="001615D0"/>
    <w:rsid w:val="001634D8"/>
    <w:rsid w:val="00164C26"/>
    <w:rsid w:val="00167876"/>
    <w:rsid w:val="00167BCD"/>
    <w:rsid w:val="00172966"/>
    <w:rsid w:val="00180254"/>
    <w:rsid w:val="001A30E4"/>
    <w:rsid w:val="001A6FAA"/>
    <w:rsid w:val="001B0EA5"/>
    <w:rsid w:val="001B24D0"/>
    <w:rsid w:val="001B7781"/>
    <w:rsid w:val="001C1D5B"/>
    <w:rsid w:val="001C3286"/>
    <w:rsid w:val="001C350A"/>
    <w:rsid w:val="001C738B"/>
    <w:rsid w:val="001D3773"/>
    <w:rsid w:val="001D4AC3"/>
    <w:rsid w:val="001D4D97"/>
    <w:rsid w:val="001D6E3D"/>
    <w:rsid w:val="001E6A0F"/>
    <w:rsid w:val="001F5662"/>
    <w:rsid w:val="002017C8"/>
    <w:rsid w:val="00201A82"/>
    <w:rsid w:val="0020360E"/>
    <w:rsid w:val="00205AB9"/>
    <w:rsid w:val="00206D95"/>
    <w:rsid w:val="00220C22"/>
    <w:rsid w:val="002237C4"/>
    <w:rsid w:val="0024435D"/>
    <w:rsid w:val="0024703D"/>
    <w:rsid w:val="00251D45"/>
    <w:rsid w:val="002538F9"/>
    <w:rsid w:val="002549CC"/>
    <w:rsid w:val="00257111"/>
    <w:rsid w:val="002712C3"/>
    <w:rsid w:val="00273016"/>
    <w:rsid w:val="00275122"/>
    <w:rsid w:val="002811F2"/>
    <w:rsid w:val="00284A32"/>
    <w:rsid w:val="00284D32"/>
    <w:rsid w:val="00284ED6"/>
    <w:rsid w:val="00296AFF"/>
    <w:rsid w:val="002A3484"/>
    <w:rsid w:val="002B0047"/>
    <w:rsid w:val="002B3CA0"/>
    <w:rsid w:val="002C0AD5"/>
    <w:rsid w:val="002C24BA"/>
    <w:rsid w:val="002C4C6E"/>
    <w:rsid w:val="002C50D5"/>
    <w:rsid w:val="002D21A9"/>
    <w:rsid w:val="002D4472"/>
    <w:rsid w:val="002D580E"/>
    <w:rsid w:val="002E1DFF"/>
    <w:rsid w:val="002E479C"/>
    <w:rsid w:val="003050C2"/>
    <w:rsid w:val="00312014"/>
    <w:rsid w:val="00312C33"/>
    <w:rsid w:val="00322FD2"/>
    <w:rsid w:val="0032491D"/>
    <w:rsid w:val="00325797"/>
    <w:rsid w:val="00325B43"/>
    <w:rsid w:val="00326243"/>
    <w:rsid w:val="003351C1"/>
    <w:rsid w:val="00356343"/>
    <w:rsid w:val="003730B1"/>
    <w:rsid w:val="00385364"/>
    <w:rsid w:val="00392EEF"/>
    <w:rsid w:val="0039413D"/>
    <w:rsid w:val="0039616F"/>
    <w:rsid w:val="00397F3D"/>
    <w:rsid w:val="003A0F2D"/>
    <w:rsid w:val="003A1D45"/>
    <w:rsid w:val="003B4E82"/>
    <w:rsid w:val="003B4FEA"/>
    <w:rsid w:val="003C0B32"/>
    <w:rsid w:val="003C6967"/>
    <w:rsid w:val="003D3D63"/>
    <w:rsid w:val="003D4C41"/>
    <w:rsid w:val="003D7D31"/>
    <w:rsid w:val="003E2B61"/>
    <w:rsid w:val="003E327D"/>
    <w:rsid w:val="003E6DFB"/>
    <w:rsid w:val="003F000E"/>
    <w:rsid w:val="003F0A60"/>
    <w:rsid w:val="003F4D8E"/>
    <w:rsid w:val="003F4F93"/>
    <w:rsid w:val="003F5276"/>
    <w:rsid w:val="00400130"/>
    <w:rsid w:val="00406209"/>
    <w:rsid w:val="00406B11"/>
    <w:rsid w:val="004210E9"/>
    <w:rsid w:val="00424445"/>
    <w:rsid w:val="00432FD4"/>
    <w:rsid w:val="004356BC"/>
    <w:rsid w:val="00435E6E"/>
    <w:rsid w:val="004407C9"/>
    <w:rsid w:val="00443532"/>
    <w:rsid w:val="0045022F"/>
    <w:rsid w:val="0045275D"/>
    <w:rsid w:val="004529BE"/>
    <w:rsid w:val="004531DF"/>
    <w:rsid w:val="004552F0"/>
    <w:rsid w:val="0045571E"/>
    <w:rsid w:val="00455788"/>
    <w:rsid w:val="00462127"/>
    <w:rsid w:val="00466796"/>
    <w:rsid w:val="004709BA"/>
    <w:rsid w:val="00476479"/>
    <w:rsid w:val="00476E1D"/>
    <w:rsid w:val="00480F3C"/>
    <w:rsid w:val="00486507"/>
    <w:rsid w:val="00494C30"/>
    <w:rsid w:val="00495552"/>
    <w:rsid w:val="004A6521"/>
    <w:rsid w:val="004A65EE"/>
    <w:rsid w:val="004B2B22"/>
    <w:rsid w:val="004B3A6F"/>
    <w:rsid w:val="004B415C"/>
    <w:rsid w:val="004B7C2B"/>
    <w:rsid w:val="004C51C3"/>
    <w:rsid w:val="004D0A91"/>
    <w:rsid w:val="004D249B"/>
    <w:rsid w:val="004D462F"/>
    <w:rsid w:val="004D57B3"/>
    <w:rsid w:val="004D727A"/>
    <w:rsid w:val="004E080A"/>
    <w:rsid w:val="004E190C"/>
    <w:rsid w:val="004E5580"/>
    <w:rsid w:val="004F0D53"/>
    <w:rsid w:val="004F2D94"/>
    <w:rsid w:val="004F3C67"/>
    <w:rsid w:val="004F601A"/>
    <w:rsid w:val="00500148"/>
    <w:rsid w:val="00500FC7"/>
    <w:rsid w:val="00503B93"/>
    <w:rsid w:val="00512694"/>
    <w:rsid w:val="00522B33"/>
    <w:rsid w:val="00523D77"/>
    <w:rsid w:val="00525607"/>
    <w:rsid w:val="00526B66"/>
    <w:rsid w:val="005273DD"/>
    <w:rsid w:val="00532D34"/>
    <w:rsid w:val="005408D6"/>
    <w:rsid w:val="00543C24"/>
    <w:rsid w:val="00547A07"/>
    <w:rsid w:val="0055530B"/>
    <w:rsid w:val="0056112F"/>
    <w:rsid w:val="00562031"/>
    <w:rsid w:val="005641FD"/>
    <w:rsid w:val="00573C65"/>
    <w:rsid w:val="00577AA2"/>
    <w:rsid w:val="00583B2B"/>
    <w:rsid w:val="005850F2"/>
    <w:rsid w:val="0058668A"/>
    <w:rsid w:val="00587310"/>
    <w:rsid w:val="00590142"/>
    <w:rsid w:val="0059402E"/>
    <w:rsid w:val="0059582B"/>
    <w:rsid w:val="00597B82"/>
    <w:rsid w:val="005A17BD"/>
    <w:rsid w:val="005A3A90"/>
    <w:rsid w:val="005B0F21"/>
    <w:rsid w:val="005B2BB9"/>
    <w:rsid w:val="005B32F8"/>
    <w:rsid w:val="005B5016"/>
    <w:rsid w:val="005B6274"/>
    <w:rsid w:val="005C25C6"/>
    <w:rsid w:val="005C6740"/>
    <w:rsid w:val="005D050A"/>
    <w:rsid w:val="005D31EE"/>
    <w:rsid w:val="005D6458"/>
    <w:rsid w:val="005E0F35"/>
    <w:rsid w:val="005E2252"/>
    <w:rsid w:val="005F2DFF"/>
    <w:rsid w:val="005F7C7E"/>
    <w:rsid w:val="006009E9"/>
    <w:rsid w:val="006018DA"/>
    <w:rsid w:val="006018F7"/>
    <w:rsid w:val="00606126"/>
    <w:rsid w:val="00611307"/>
    <w:rsid w:val="00617E8A"/>
    <w:rsid w:val="0062088B"/>
    <w:rsid w:val="006256E7"/>
    <w:rsid w:val="00630B81"/>
    <w:rsid w:val="00631B49"/>
    <w:rsid w:val="0064126E"/>
    <w:rsid w:val="00641881"/>
    <w:rsid w:val="0064290F"/>
    <w:rsid w:val="006628AB"/>
    <w:rsid w:val="006639CB"/>
    <w:rsid w:val="00670398"/>
    <w:rsid w:val="00673FE0"/>
    <w:rsid w:val="00676A6B"/>
    <w:rsid w:val="006A7FB5"/>
    <w:rsid w:val="006B03EE"/>
    <w:rsid w:val="006C0E6F"/>
    <w:rsid w:val="006C5384"/>
    <w:rsid w:val="006C5FE4"/>
    <w:rsid w:val="006D4C95"/>
    <w:rsid w:val="006D6249"/>
    <w:rsid w:val="006E28D3"/>
    <w:rsid w:val="006E4AE5"/>
    <w:rsid w:val="006E642D"/>
    <w:rsid w:val="006F023C"/>
    <w:rsid w:val="006F1B5C"/>
    <w:rsid w:val="007038CA"/>
    <w:rsid w:val="0070673F"/>
    <w:rsid w:val="0072065D"/>
    <w:rsid w:val="007351F0"/>
    <w:rsid w:val="007546A6"/>
    <w:rsid w:val="00756811"/>
    <w:rsid w:val="00756E36"/>
    <w:rsid w:val="0076460E"/>
    <w:rsid w:val="00765E55"/>
    <w:rsid w:val="00771B44"/>
    <w:rsid w:val="0077730F"/>
    <w:rsid w:val="00777509"/>
    <w:rsid w:val="00777F31"/>
    <w:rsid w:val="00786C17"/>
    <w:rsid w:val="00786F08"/>
    <w:rsid w:val="00793AFE"/>
    <w:rsid w:val="007973FA"/>
    <w:rsid w:val="007A5810"/>
    <w:rsid w:val="007A69AE"/>
    <w:rsid w:val="007B093F"/>
    <w:rsid w:val="007B237E"/>
    <w:rsid w:val="007B4795"/>
    <w:rsid w:val="007C204C"/>
    <w:rsid w:val="007C2C84"/>
    <w:rsid w:val="007C3F4D"/>
    <w:rsid w:val="007E0CFC"/>
    <w:rsid w:val="007E75D8"/>
    <w:rsid w:val="007F380B"/>
    <w:rsid w:val="007F4A09"/>
    <w:rsid w:val="007F527F"/>
    <w:rsid w:val="007F59EE"/>
    <w:rsid w:val="007F6D56"/>
    <w:rsid w:val="00803F1C"/>
    <w:rsid w:val="008063FA"/>
    <w:rsid w:val="008077BA"/>
    <w:rsid w:val="0081063E"/>
    <w:rsid w:val="00810795"/>
    <w:rsid w:val="00816D7A"/>
    <w:rsid w:val="00816E36"/>
    <w:rsid w:val="00817FA6"/>
    <w:rsid w:val="00820D43"/>
    <w:rsid w:val="008247C2"/>
    <w:rsid w:val="00826DA0"/>
    <w:rsid w:val="00830556"/>
    <w:rsid w:val="00831781"/>
    <w:rsid w:val="008364C7"/>
    <w:rsid w:val="008426BD"/>
    <w:rsid w:val="008507C7"/>
    <w:rsid w:val="00850DC1"/>
    <w:rsid w:val="00860CCB"/>
    <w:rsid w:val="0086197E"/>
    <w:rsid w:val="00861F82"/>
    <w:rsid w:val="0086605A"/>
    <w:rsid w:val="00872430"/>
    <w:rsid w:val="00885CC3"/>
    <w:rsid w:val="00886A88"/>
    <w:rsid w:val="00890338"/>
    <w:rsid w:val="0089736A"/>
    <w:rsid w:val="008A72B4"/>
    <w:rsid w:val="008B0E19"/>
    <w:rsid w:val="008B22C0"/>
    <w:rsid w:val="008B41B6"/>
    <w:rsid w:val="008C2BFD"/>
    <w:rsid w:val="008D2F2D"/>
    <w:rsid w:val="008D689D"/>
    <w:rsid w:val="008F4B6F"/>
    <w:rsid w:val="008F7CF3"/>
    <w:rsid w:val="009007FD"/>
    <w:rsid w:val="00903110"/>
    <w:rsid w:val="00905E7B"/>
    <w:rsid w:val="00912A14"/>
    <w:rsid w:val="009153FC"/>
    <w:rsid w:val="00931094"/>
    <w:rsid w:val="0093386E"/>
    <w:rsid w:val="00934870"/>
    <w:rsid w:val="00936C71"/>
    <w:rsid w:val="00943D94"/>
    <w:rsid w:val="0094456E"/>
    <w:rsid w:val="0094727E"/>
    <w:rsid w:val="0095142C"/>
    <w:rsid w:val="009521F8"/>
    <w:rsid w:val="0095253B"/>
    <w:rsid w:val="009613FF"/>
    <w:rsid w:val="0096217B"/>
    <w:rsid w:val="0096390A"/>
    <w:rsid w:val="009654A6"/>
    <w:rsid w:val="00986DF4"/>
    <w:rsid w:val="00986F15"/>
    <w:rsid w:val="009958F3"/>
    <w:rsid w:val="009A0129"/>
    <w:rsid w:val="009A0F1E"/>
    <w:rsid w:val="009A5F47"/>
    <w:rsid w:val="009A752F"/>
    <w:rsid w:val="009C2126"/>
    <w:rsid w:val="009C2FE2"/>
    <w:rsid w:val="009C5253"/>
    <w:rsid w:val="009C5DFA"/>
    <w:rsid w:val="009D108D"/>
    <w:rsid w:val="009D4564"/>
    <w:rsid w:val="009E48F5"/>
    <w:rsid w:val="009F1FDD"/>
    <w:rsid w:val="00A0128D"/>
    <w:rsid w:val="00A016D7"/>
    <w:rsid w:val="00A0380B"/>
    <w:rsid w:val="00A04003"/>
    <w:rsid w:val="00A0412C"/>
    <w:rsid w:val="00A06410"/>
    <w:rsid w:val="00A1063E"/>
    <w:rsid w:val="00A173CD"/>
    <w:rsid w:val="00A17AF4"/>
    <w:rsid w:val="00A17E72"/>
    <w:rsid w:val="00A20726"/>
    <w:rsid w:val="00A23242"/>
    <w:rsid w:val="00A30980"/>
    <w:rsid w:val="00A32D6A"/>
    <w:rsid w:val="00A33B1C"/>
    <w:rsid w:val="00A34EDF"/>
    <w:rsid w:val="00A36F4F"/>
    <w:rsid w:val="00A4020B"/>
    <w:rsid w:val="00A439F8"/>
    <w:rsid w:val="00A54502"/>
    <w:rsid w:val="00A55E68"/>
    <w:rsid w:val="00A62CFE"/>
    <w:rsid w:val="00A65EF8"/>
    <w:rsid w:val="00A70A00"/>
    <w:rsid w:val="00A717B8"/>
    <w:rsid w:val="00A75A6B"/>
    <w:rsid w:val="00A85CB0"/>
    <w:rsid w:val="00A85DAA"/>
    <w:rsid w:val="00A86F8D"/>
    <w:rsid w:val="00A87CDE"/>
    <w:rsid w:val="00A933B6"/>
    <w:rsid w:val="00AA24DE"/>
    <w:rsid w:val="00AA324C"/>
    <w:rsid w:val="00AB1529"/>
    <w:rsid w:val="00AB7C73"/>
    <w:rsid w:val="00AC00ED"/>
    <w:rsid w:val="00AD0A9E"/>
    <w:rsid w:val="00AD2751"/>
    <w:rsid w:val="00AE67B0"/>
    <w:rsid w:val="00B06DEB"/>
    <w:rsid w:val="00B07F8F"/>
    <w:rsid w:val="00B1150D"/>
    <w:rsid w:val="00B155F0"/>
    <w:rsid w:val="00B15FF1"/>
    <w:rsid w:val="00B203D9"/>
    <w:rsid w:val="00B20FC0"/>
    <w:rsid w:val="00B21D63"/>
    <w:rsid w:val="00B30334"/>
    <w:rsid w:val="00B30FD2"/>
    <w:rsid w:val="00B32048"/>
    <w:rsid w:val="00B32E2C"/>
    <w:rsid w:val="00B33CA0"/>
    <w:rsid w:val="00B42DFB"/>
    <w:rsid w:val="00B47A9F"/>
    <w:rsid w:val="00B5257B"/>
    <w:rsid w:val="00B55B91"/>
    <w:rsid w:val="00B60DEB"/>
    <w:rsid w:val="00B61AC8"/>
    <w:rsid w:val="00B63587"/>
    <w:rsid w:val="00B64793"/>
    <w:rsid w:val="00B64F2A"/>
    <w:rsid w:val="00B704FE"/>
    <w:rsid w:val="00B70AAF"/>
    <w:rsid w:val="00B70EC1"/>
    <w:rsid w:val="00B741E4"/>
    <w:rsid w:val="00B75396"/>
    <w:rsid w:val="00B8146C"/>
    <w:rsid w:val="00B82AEC"/>
    <w:rsid w:val="00B83189"/>
    <w:rsid w:val="00B83CEC"/>
    <w:rsid w:val="00B8568F"/>
    <w:rsid w:val="00B867E8"/>
    <w:rsid w:val="00B87725"/>
    <w:rsid w:val="00B92CB0"/>
    <w:rsid w:val="00B93FF3"/>
    <w:rsid w:val="00BA45A6"/>
    <w:rsid w:val="00BA5237"/>
    <w:rsid w:val="00BA69B8"/>
    <w:rsid w:val="00BB2DFF"/>
    <w:rsid w:val="00BB2E3A"/>
    <w:rsid w:val="00BB3A53"/>
    <w:rsid w:val="00BB3C59"/>
    <w:rsid w:val="00BB48C5"/>
    <w:rsid w:val="00BB4FFF"/>
    <w:rsid w:val="00BC2783"/>
    <w:rsid w:val="00BD2057"/>
    <w:rsid w:val="00BD40B8"/>
    <w:rsid w:val="00BD5C51"/>
    <w:rsid w:val="00BE2D5E"/>
    <w:rsid w:val="00BE597B"/>
    <w:rsid w:val="00BF54B3"/>
    <w:rsid w:val="00C005EF"/>
    <w:rsid w:val="00C03ACC"/>
    <w:rsid w:val="00C03C42"/>
    <w:rsid w:val="00C10767"/>
    <w:rsid w:val="00C202A2"/>
    <w:rsid w:val="00C24BD7"/>
    <w:rsid w:val="00C27409"/>
    <w:rsid w:val="00C325D8"/>
    <w:rsid w:val="00C40984"/>
    <w:rsid w:val="00C5714B"/>
    <w:rsid w:val="00C60B95"/>
    <w:rsid w:val="00C71E46"/>
    <w:rsid w:val="00C761DF"/>
    <w:rsid w:val="00CA4ACB"/>
    <w:rsid w:val="00CB0F68"/>
    <w:rsid w:val="00CB2583"/>
    <w:rsid w:val="00CB6C02"/>
    <w:rsid w:val="00CC5735"/>
    <w:rsid w:val="00CC60C7"/>
    <w:rsid w:val="00CD737A"/>
    <w:rsid w:val="00CD775C"/>
    <w:rsid w:val="00CE4A62"/>
    <w:rsid w:val="00CF3B68"/>
    <w:rsid w:val="00CF6DB0"/>
    <w:rsid w:val="00D04A50"/>
    <w:rsid w:val="00D0614C"/>
    <w:rsid w:val="00D06D2C"/>
    <w:rsid w:val="00D10178"/>
    <w:rsid w:val="00D111D0"/>
    <w:rsid w:val="00D1275A"/>
    <w:rsid w:val="00D13264"/>
    <w:rsid w:val="00D16920"/>
    <w:rsid w:val="00D16C78"/>
    <w:rsid w:val="00D270E5"/>
    <w:rsid w:val="00D271F2"/>
    <w:rsid w:val="00D31733"/>
    <w:rsid w:val="00D32712"/>
    <w:rsid w:val="00D40D01"/>
    <w:rsid w:val="00D4754E"/>
    <w:rsid w:val="00D5232A"/>
    <w:rsid w:val="00D55CE4"/>
    <w:rsid w:val="00D61967"/>
    <w:rsid w:val="00D61EB6"/>
    <w:rsid w:val="00D63012"/>
    <w:rsid w:val="00D6388F"/>
    <w:rsid w:val="00D63A61"/>
    <w:rsid w:val="00D63D99"/>
    <w:rsid w:val="00D6477D"/>
    <w:rsid w:val="00D67363"/>
    <w:rsid w:val="00D73A4D"/>
    <w:rsid w:val="00D90DB0"/>
    <w:rsid w:val="00D9455D"/>
    <w:rsid w:val="00D95815"/>
    <w:rsid w:val="00DA02B6"/>
    <w:rsid w:val="00DA0F13"/>
    <w:rsid w:val="00DA17BB"/>
    <w:rsid w:val="00DA2D36"/>
    <w:rsid w:val="00DA3791"/>
    <w:rsid w:val="00DA52FA"/>
    <w:rsid w:val="00DC6A65"/>
    <w:rsid w:val="00DD1C9C"/>
    <w:rsid w:val="00DE0794"/>
    <w:rsid w:val="00DE18BA"/>
    <w:rsid w:val="00DE1B48"/>
    <w:rsid w:val="00DE3D27"/>
    <w:rsid w:val="00DE5451"/>
    <w:rsid w:val="00DE5C5A"/>
    <w:rsid w:val="00DE5F7F"/>
    <w:rsid w:val="00DE634B"/>
    <w:rsid w:val="00DE722F"/>
    <w:rsid w:val="00DE7552"/>
    <w:rsid w:val="00DF00FC"/>
    <w:rsid w:val="00DF2076"/>
    <w:rsid w:val="00DF79F3"/>
    <w:rsid w:val="00E014AB"/>
    <w:rsid w:val="00E2245F"/>
    <w:rsid w:val="00E31724"/>
    <w:rsid w:val="00E3795F"/>
    <w:rsid w:val="00E37AD7"/>
    <w:rsid w:val="00E44CBC"/>
    <w:rsid w:val="00E4669F"/>
    <w:rsid w:val="00E50E68"/>
    <w:rsid w:val="00E514B5"/>
    <w:rsid w:val="00E6289A"/>
    <w:rsid w:val="00E62998"/>
    <w:rsid w:val="00E62A23"/>
    <w:rsid w:val="00E64883"/>
    <w:rsid w:val="00E651D1"/>
    <w:rsid w:val="00E71402"/>
    <w:rsid w:val="00E7440A"/>
    <w:rsid w:val="00E83AC3"/>
    <w:rsid w:val="00E947B2"/>
    <w:rsid w:val="00EA0EFF"/>
    <w:rsid w:val="00EB4030"/>
    <w:rsid w:val="00EC1A3D"/>
    <w:rsid w:val="00EC35D0"/>
    <w:rsid w:val="00EC3F15"/>
    <w:rsid w:val="00ED4C4B"/>
    <w:rsid w:val="00ED78F6"/>
    <w:rsid w:val="00F037DD"/>
    <w:rsid w:val="00F064F8"/>
    <w:rsid w:val="00F1101A"/>
    <w:rsid w:val="00F14656"/>
    <w:rsid w:val="00F14950"/>
    <w:rsid w:val="00F16209"/>
    <w:rsid w:val="00F1626C"/>
    <w:rsid w:val="00F24944"/>
    <w:rsid w:val="00F279F5"/>
    <w:rsid w:val="00F311BF"/>
    <w:rsid w:val="00F3217A"/>
    <w:rsid w:val="00F36850"/>
    <w:rsid w:val="00F41938"/>
    <w:rsid w:val="00F43F27"/>
    <w:rsid w:val="00F4797D"/>
    <w:rsid w:val="00F5060A"/>
    <w:rsid w:val="00F530B0"/>
    <w:rsid w:val="00F5506D"/>
    <w:rsid w:val="00F5579D"/>
    <w:rsid w:val="00F5615D"/>
    <w:rsid w:val="00F56750"/>
    <w:rsid w:val="00F56A08"/>
    <w:rsid w:val="00F6379E"/>
    <w:rsid w:val="00F656C7"/>
    <w:rsid w:val="00F65A8E"/>
    <w:rsid w:val="00F66118"/>
    <w:rsid w:val="00F76988"/>
    <w:rsid w:val="00F8126E"/>
    <w:rsid w:val="00F81DF9"/>
    <w:rsid w:val="00F84353"/>
    <w:rsid w:val="00F90B97"/>
    <w:rsid w:val="00F92D20"/>
    <w:rsid w:val="00FA04D0"/>
    <w:rsid w:val="00FA5170"/>
    <w:rsid w:val="00FB17C0"/>
    <w:rsid w:val="00FB52F2"/>
    <w:rsid w:val="00FC5349"/>
    <w:rsid w:val="00FC6288"/>
    <w:rsid w:val="00FD729E"/>
    <w:rsid w:val="00FE0DD1"/>
    <w:rsid w:val="00FE0FC7"/>
    <w:rsid w:val="00FE36D6"/>
    <w:rsid w:val="00FF28AA"/>
    <w:rsid w:val="00FF4FD2"/>
    <w:rsid w:val="00FF7450"/>
    <w:rsid w:val="022A6832"/>
    <w:rsid w:val="02710D52"/>
    <w:rsid w:val="027810F2"/>
    <w:rsid w:val="032A3688"/>
    <w:rsid w:val="0474493F"/>
    <w:rsid w:val="08D476C4"/>
    <w:rsid w:val="0A5E7E06"/>
    <w:rsid w:val="0D563BDC"/>
    <w:rsid w:val="0E427AF9"/>
    <w:rsid w:val="0F0325A1"/>
    <w:rsid w:val="0F6C6DC1"/>
    <w:rsid w:val="10234F21"/>
    <w:rsid w:val="13427DB4"/>
    <w:rsid w:val="143771ED"/>
    <w:rsid w:val="1528122B"/>
    <w:rsid w:val="16414353"/>
    <w:rsid w:val="164E081E"/>
    <w:rsid w:val="16BA4105"/>
    <w:rsid w:val="1A0F0E6C"/>
    <w:rsid w:val="1C8E196A"/>
    <w:rsid w:val="1EAA587E"/>
    <w:rsid w:val="1FD77AD6"/>
    <w:rsid w:val="1FEF6BCD"/>
    <w:rsid w:val="203C7726"/>
    <w:rsid w:val="22EC1AEA"/>
    <w:rsid w:val="25B52667"/>
    <w:rsid w:val="267267AA"/>
    <w:rsid w:val="290A232D"/>
    <w:rsid w:val="2AC944BF"/>
    <w:rsid w:val="2AED4651"/>
    <w:rsid w:val="2BD650E5"/>
    <w:rsid w:val="2C332538"/>
    <w:rsid w:val="2C5E3212"/>
    <w:rsid w:val="2DC378EB"/>
    <w:rsid w:val="2EDC0C65"/>
    <w:rsid w:val="2F5E5B1E"/>
    <w:rsid w:val="30E06A1A"/>
    <w:rsid w:val="311F0C14"/>
    <w:rsid w:val="32423D13"/>
    <w:rsid w:val="33CB285A"/>
    <w:rsid w:val="346B5814"/>
    <w:rsid w:val="34711E4F"/>
    <w:rsid w:val="35040F15"/>
    <w:rsid w:val="36AC716F"/>
    <w:rsid w:val="38A87E0A"/>
    <w:rsid w:val="3B190B4B"/>
    <w:rsid w:val="3B9950A2"/>
    <w:rsid w:val="3E747589"/>
    <w:rsid w:val="3ECE32F4"/>
    <w:rsid w:val="3ED91ED1"/>
    <w:rsid w:val="3EFC1612"/>
    <w:rsid w:val="402B730B"/>
    <w:rsid w:val="40D55514"/>
    <w:rsid w:val="42453060"/>
    <w:rsid w:val="438F3B60"/>
    <w:rsid w:val="451200B9"/>
    <w:rsid w:val="48790E7B"/>
    <w:rsid w:val="48E41E69"/>
    <w:rsid w:val="49A168DB"/>
    <w:rsid w:val="4C8F3716"/>
    <w:rsid w:val="4E332A83"/>
    <w:rsid w:val="4E4A0489"/>
    <w:rsid w:val="50577686"/>
    <w:rsid w:val="51714DE5"/>
    <w:rsid w:val="53536E98"/>
    <w:rsid w:val="53C71634"/>
    <w:rsid w:val="53D145DA"/>
    <w:rsid w:val="56315A87"/>
    <w:rsid w:val="56591A11"/>
    <w:rsid w:val="58FC58DC"/>
    <w:rsid w:val="5D996F3D"/>
    <w:rsid w:val="5E9640DD"/>
    <w:rsid w:val="6089214B"/>
    <w:rsid w:val="60A725D1"/>
    <w:rsid w:val="60CE5DB0"/>
    <w:rsid w:val="61300818"/>
    <w:rsid w:val="61907C86"/>
    <w:rsid w:val="625E6E3F"/>
    <w:rsid w:val="62D60F4C"/>
    <w:rsid w:val="62F26F0C"/>
    <w:rsid w:val="641C32D6"/>
    <w:rsid w:val="64E97857"/>
    <w:rsid w:val="670E0185"/>
    <w:rsid w:val="68E32614"/>
    <w:rsid w:val="69A34215"/>
    <w:rsid w:val="6A2B2982"/>
    <w:rsid w:val="6A871C45"/>
    <w:rsid w:val="6AA326DF"/>
    <w:rsid w:val="6AD06BC8"/>
    <w:rsid w:val="6B427C02"/>
    <w:rsid w:val="6B5156F9"/>
    <w:rsid w:val="6C225202"/>
    <w:rsid w:val="6C6B5D0F"/>
    <w:rsid w:val="6D244B96"/>
    <w:rsid w:val="6DE86B57"/>
    <w:rsid w:val="6E716D1A"/>
    <w:rsid w:val="6F552BA3"/>
    <w:rsid w:val="7068661A"/>
    <w:rsid w:val="715B3690"/>
    <w:rsid w:val="7250254C"/>
    <w:rsid w:val="75EB48B6"/>
    <w:rsid w:val="76470D3F"/>
    <w:rsid w:val="76695C6F"/>
    <w:rsid w:val="766C327B"/>
    <w:rsid w:val="77E15F71"/>
    <w:rsid w:val="788F26F2"/>
    <w:rsid w:val="79EE223C"/>
    <w:rsid w:val="7AA23E94"/>
    <w:rsid w:val="7AD169E5"/>
    <w:rsid w:val="7B2B0079"/>
    <w:rsid w:val="7C3945CD"/>
    <w:rsid w:val="7DBF2C63"/>
    <w:rsid w:val="7E9C7095"/>
    <w:rsid w:val="7FB8630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Indent"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14950"/>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F14950"/>
    <w:pPr>
      <w:jc w:val="left"/>
    </w:pPr>
  </w:style>
  <w:style w:type="paragraph" w:styleId="a4">
    <w:name w:val="Body Text Indent"/>
    <w:basedOn w:val="a"/>
    <w:qFormat/>
    <w:rsid w:val="00F14950"/>
    <w:pPr>
      <w:spacing w:line="560" w:lineRule="exact"/>
      <w:ind w:firstLineChars="200" w:firstLine="640"/>
    </w:pPr>
    <w:rPr>
      <w:rFonts w:ascii="Times New Roman" w:hAnsi="Times New Roman"/>
      <w:sz w:val="32"/>
    </w:rPr>
  </w:style>
  <w:style w:type="paragraph" w:styleId="a5">
    <w:name w:val="Balloon Text"/>
    <w:basedOn w:val="a"/>
    <w:link w:val="Char0"/>
    <w:autoRedefine/>
    <w:qFormat/>
    <w:rsid w:val="00F14950"/>
    <w:rPr>
      <w:sz w:val="18"/>
      <w:szCs w:val="18"/>
    </w:rPr>
  </w:style>
  <w:style w:type="paragraph" w:styleId="a6">
    <w:name w:val="footer"/>
    <w:basedOn w:val="a"/>
    <w:link w:val="Char1"/>
    <w:qFormat/>
    <w:rsid w:val="00F14950"/>
    <w:pPr>
      <w:tabs>
        <w:tab w:val="center" w:pos="4153"/>
        <w:tab w:val="right" w:pos="8306"/>
      </w:tabs>
      <w:snapToGrid w:val="0"/>
      <w:jc w:val="left"/>
    </w:pPr>
    <w:rPr>
      <w:sz w:val="18"/>
      <w:szCs w:val="18"/>
    </w:rPr>
  </w:style>
  <w:style w:type="paragraph" w:styleId="a7">
    <w:name w:val="header"/>
    <w:basedOn w:val="a"/>
    <w:link w:val="Char2"/>
    <w:autoRedefine/>
    <w:qFormat/>
    <w:rsid w:val="00F14950"/>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rsid w:val="00F14950"/>
    <w:pPr>
      <w:widowControl/>
      <w:spacing w:before="100" w:beforeAutospacing="1" w:after="100" w:afterAutospacing="1"/>
      <w:jc w:val="left"/>
    </w:pPr>
    <w:rPr>
      <w:rFonts w:ascii="宋体" w:hAnsi="宋体" w:cs="宋体"/>
      <w:kern w:val="0"/>
      <w:sz w:val="24"/>
    </w:rPr>
  </w:style>
  <w:style w:type="paragraph" w:styleId="a9">
    <w:name w:val="annotation subject"/>
    <w:basedOn w:val="a3"/>
    <w:next w:val="a3"/>
    <w:link w:val="Char3"/>
    <w:qFormat/>
    <w:rsid w:val="00F14950"/>
    <w:rPr>
      <w:b/>
      <w:bCs/>
    </w:rPr>
  </w:style>
  <w:style w:type="table" w:styleId="aa">
    <w:name w:val="Table Grid"/>
    <w:basedOn w:val="a1"/>
    <w:autoRedefine/>
    <w:qFormat/>
    <w:rsid w:val="00F1495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Strong"/>
    <w:basedOn w:val="a0"/>
    <w:uiPriority w:val="22"/>
    <w:qFormat/>
    <w:rsid w:val="00F14950"/>
    <w:rPr>
      <w:b/>
      <w:bCs/>
    </w:rPr>
  </w:style>
  <w:style w:type="character" w:styleId="ac">
    <w:name w:val="annotation reference"/>
    <w:basedOn w:val="a0"/>
    <w:qFormat/>
    <w:rsid w:val="00F14950"/>
    <w:rPr>
      <w:sz w:val="21"/>
      <w:szCs w:val="21"/>
    </w:rPr>
  </w:style>
  <w:style w:type="character" w:customStyle="1" w:styleId="Char2">
    <w:name w:val="页眉 Char"/>
    <w:basedOn w:val="a0"/>
    <w:link w:val="a7"/>
    <w:autoRedefine/>
    <w:qFormat/>
    <w:rsid w:val="00F14950"/>
    <w:rPr>
      <w:rFonts w:ascii="Calibri" w:eastAsia="宋体" w:hAnsi="Calibri" w:cs="Times New Roman"/>
      <w:kern w:val="2"/>
      <w:sz w:val="18"/>
      <w:szCs w:val="18"/>
    </w:rPr>
  </w:style>
  <w:style w:type="character" w:customStyle="1" w:styleId="Char1">
    <w:name w:val="页脚 Char"/>
    <w:basedOn w:val="a0"/>
    <w:link w:val="a6"/>
    <w:autoRedefine/>
    <w:qFormat/>
    <w:rsid w:val="00F14950"/>
    <w:rPr>
      <w:rFonts w:ascii="Calibri" w:eastAsia="宋体" w:hAnsi="Calibri" w:cs="Times New Roman"/>
      <w:kern w:val="2"/>
      <w:sz w:val="18"/>
      <w:szCs w:val="18"/>
    </w:rPr>
  </w:style>
  <w:style w:type="character" w:customStyle="1" w:styleId="Char0">
    <w:name w:val="批注框文本 Char"/>
    <w:basedOn w:val="a0"/>
    <w:link w:val="a5"/>
    <w:autoRedefine/>
    <w:qFormat/>
    <w:rsid w:val="00F14950"/>
    <w:rPr>
      <w:rFonts w:ascii="Calibri" w:eastAsia="宋体" w:hAnsi="Calibri" w:cs="Times New Roman"/>
      <w:kern w:val="2"/>
      <w:sz w:val="18"/>
      <w:szCs w:val="18"/>
    </w:rPr>
  </w:style>
  <w:style w:type="character" w:customStyle="1" w:styleId="Char">
    <w:name w:val="批注文字 Char"/>
    <w:basedOn w:val="a0"/>
    <w:link w:val="a3"/>
    <w:qFormat/>
    <w:rsid w:val="00F14950"/>
    <w:rPr>
      <w:rFonts w:ascii="Calibri" w:eastAsia="宋体" w:hAnsi="Calibri" w:cs="Times New Roman"/>
      <w:kern w:val="2"/>
      <w:sz w:val="21"/>
      <w:szCs w:val="24"/>
    </w:rPr>
  </w:style>
  <w:style w:type="character" w:customStyle="1" w:styleId="Char3">
    <w:name w:val="批注主题 Char"/>
    <w:basedOn w:val="Char"/>
    <w:link w:val="a9"/>
    <w:qFormat/>
    <w:rsid w:val="00F14950"/>
    <w:rPr>
      <w:rFonts w:ascii="Calibri" w:eastAsia="宋体" w:hAnsi="Calibri" w:cs="Times New Roman"/>
      <w:b/>
      <w:bCs/>
      <w:kern w:val="2"/>
      <w:sz w:val="21"/>
      <w:szCs w:val="24"/>
    </w:rPr>
  </w:style>
  <w:style w:type="paragraph" w:customStyle="1" w:styleId="1">
    <w:name w:val="修订1"/>
    <w:hidden/>
    <w:uiPriority w:val="99"/>
    <w:unhideWhenUsed/>
    <w:qFormat/>
    <w:rsid w:val="00F14950"/>
    <w:rPr>
      <w:rFonts w:ascii="Calibri" w:eastAsia="宋体" w:hAnsi="Calibri" w:cs="Times New Roman"/>
      <w:kern w:val="2"/>
      <w:sz w:val="21"/>
      <w:szCs w:val="24"/>
    </w:rPr>
  </w:style>
  <w:style w:type="paragraph" w:styleId="ad">
    <w:name w:val="List Paragraph"/>
    <w:basedOn w:val="a"/>
    <w:uiPriority w:val="99"/>
    <w:unhideWhenUsed/>
    <w:qFormat/>
    <w:rsid w:val="00F14950"/>
    <w:pPr>
      <w:ind w:firstLineChars="200" w:firstLine="420"/>
    </w:pPr>
  </w:style>
  <w:style w:type="character" w:customStyle="1" w:styleId="font11">
    <w:name w:val="font11"/>
    <w:basedOn w:val="a0"/>
    <w:qFormat/>
    <w:rsid w:val="00F14950"/>
    <w:rPr>
      <w:rFonts w:ascii="宋体" w:eastAsia="宋体" w:hAnsi="宋体" w:cs="宋体" w:hint="eastAsia"/>
      <w:color w:val="000000"/>
      <w:sz w:val="18"/>
      <w:szCs w:val="18"/>
      <w:u w:val="none"/>
    </w:rPr>
  </w:style>
  <w:style w:type="character" w:customStyle="1" w:styleId="font71">
    <w:name w:val="font71"/>
    <w:basedOn w:val="a0"/>
    <w:qFormat/>
    <w:rsid w:val="00F14950"/>
    <w:rPr>
      <w:rFonts w:ascii="宋体" w:eastAsia="宋体" w:hAnsi="宋体" w:cs="宋体" w:hint="eastAsia"/>
      <w:color w:val="000000"/>
      <w:sz w:val="18"/>
      <w:szCs w:val="18"/>
      <w:u w:val="none"/>
    </w:rPr>
  </w:style>
  <w:style w:type="character" w:customStyle="1" w:styleId="font31">
    <w:name w:val="font31"/>
    <w:basedOn w:val="a0"/>
    <w:qFormat/>
    <w:rsid w:val="00F14950"/>
    <w:rPr>
      <w:rFonts w:ascii="宋体" w:eastAsia="宋体" w:hAnsi="宋体" w:cs="宋体" w:hint="eastAsia"/>
      <w:color w:val="000000"/>
      <w:sz w:val="18"/>
      <w:szCs w:val="18"/>
      <w:u w:val="none"/>
    </w:rPr>
  </w:style>
  <w:style w:type="paragraph" w:customStyle="1" w:styleId="2">
    <w:name w:val="修订2"/>
    <w:hidden/>
    <w:uiPriority w:val="99"/>
    <w:unhideWhenUsed/>
    <w:qFormat/>
    <w:rsid w:val="00F14950"/>
    <w:rPr>
      <w:rFonts w:ascii="Calibri" w:eastAsia="宋体" w:hAnsi="Calibri" w:cs="Times New Roman"/>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12</Pages>
  <Words>1510</Words>
  <Characters>8612</Characters>
  <Application>Microsoft Office Word</Application>
  <DocSecurity>0</DocSecurity>
  <Lines>71</Lines>
  <Paragraphs>20</Paragraphs>
  <ScaleCrop>false</ScaleCrop>
  <Company>Microsoft</Company>
  <LinksUpToDate>false</LinksUpToDate>
  <CharactersWithSpaces>10102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42</cp:revision>
  <cp:lastPrinted>2021-07-15T16:10:00Z</cp:lastPrinted>
  <dcterms:created xsi:type="dcterms:W3CDTF">2026-08-07T10:40:00Z</dcterms:created>
  <dcterms:modified xsi:type="dcterms:W3CDTF">2026-08-12T09:41:00Z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D1D2019BD7DF4A35876697FF6CE301AE</vt:lpwstr>
  </property>
  <property fmtid="{D5CDD505-2E9C-101B-9397-08002B2CF9AE}" pid="4" name="KSOTemplateDocerSaveRecord">
    <vt:lpwstr>eyJoZGlkIjoiYzg0ZWE2ZjRiNDc0YTIzZTFlYmVhN2ZkMDhlMGY5NTEifQ==</vt:lpwstr>
  </property>
</Properties>
</file>